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97324">
      <w:pPr>
        <w:rPr>
          <w:rFonts w:eastAsia="仿宋_GB2312"/>
          <w:sz w:val="84"/>
        </w:rPr>
      </w:pPr>
    </w:p>
    <w:p w14:paraId="432EC66F">
      <w:pPr>
        <w:ind w:right="105"/>
        <w:jc w:val="right"/>
        <w:rPr>
          <w:rFonts w:eastAsia="黑体"/>
          <w:b/>
          <w:spacing w:val="40"/>
          <w:w w:val="66"/>
          <w:sz w:val="60"/>
          <w:szCs w:val="60"/>
        </w:rPr>
      </w:pPr>
      <w:r>
        <w:rPr>
          <w:rFonts w:hint="eastAsia" w:eastAsia="黑体"/>
          <w:b/>
          <w:spacing w:val="40"/>
          <w:w w:val="66"/>
          <w:sz w:val="60"/>
          <w:szCs w:val="60"/>
        </w:rPr>
        <w:t>和平区消防救援支队物业管理项目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361950</wp:posOffset>
                </wp:positionV>
                <wp:extent cx="539750" cy="0"/>
                <wp:effectExtent l="104140" t="95250" r="99060" b="952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5pt;height:0pt;width:42.5pt;z-index:251659264;mso-width-relative:page;mso-height-relative:page;" filled="f" stroked="t" coordsize="21600,21600" o:gfxdata="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7keA1QAA&#10;AAgBAAAPAAAAAAAAAAEAIAAAACIAAABkcnMvZG93bnJldi54bWxQSwECFAAUAAAACACHTuJAOR6y&#10;COgBAACrAwAADgAAAAAAAAABACAAAAAkAQAAZHJzL2Uyb0RvYy54bWxQSwUGAAAAAAYABgBZAQAA&#10;fgUAAAAA&#10;">
                <v:fill on="f" focussize="0,0"/>
                <v:stroke weight="15pt" color="#4B69B5" joinstyle="round"/>
                <v:imagedata o:title=""/>
                <o:lock v:ext="edit" aspectratio="f"/>
              </v:line>
            </w:pict>
          </mc:Fallback>
        </mc:AlternateContent>
      </w:r>
    </w:p>
    <w:p w14:paraId="195679A6">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361950</wp:posOffset>
                </wp:positionV>
                <wp:extent cx="2818765" cy="0"/>
                <wp:effectExtent l="104140" t="95250" r="96520" b="952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81876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5pt;height:0pt;width:221.95pt;z-index:251660288;mso-width-relative:page;mso-height-relative:page;" filled="f" stroked="t" coordsize="21600,21600" o:gfxdata="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QHv&#10;o9cAAAAJAQAADwAAAAAAAAABACAAAAAiAAAAZHJzL2Rvd25yZXYueG1sUEsBAhQAFAAAAAgAh07i&#10;QHivd6HqAQAArAMAAA4AAAAAAAAAAQAgAAAAJg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竞争性谈判文件</w:t>
      </w:r>
    </w:p>
    <w:p w14:paraId="7D877A45">
      <w:pPr>
        <w:ind w:right="1025"/>
        <w:jc w:val="center"/>
        <w:rPr>
          <w:rFonts w:eastAsia="黑体"/>
          <w:b/>
          <w:spacing w:val="40"/>
          <w:w w:val="66"/>
          <w:sz w:val="60"/>
          <w:szCs w:val="60"/>
        </w:rPr>
      </w:pPr>
    </w:p>
    <w:p w14:paraId="220BA5CA">
      <w:pPr>
        <w:jc w:val="center"/>
        <w:rPr>
          <w:rFonts w:eastAsia="黑体"/>
          <w:b/>
          <w:spacing w:val="40"/>
          <w:w w:val="66"/>
          <w:sz w:val="15"/>
          <w:szCs w:val="15"/>
        </w:rPr>
      </w:pPr>
      <w:r>
        <w:rPr>
          <w:rFonts w:eastAsia="黑体"/>
          <w:b/>
          <w:spacing w:val="40"/>
          <w:w w:val="66"/>
          <w:sz w:val="56"/>
          <w:szCs w:val="56"/>
        </w:rPr>
        <w:t xml:space="preserve">            </w:t>
      </w:r>
    </w:p>
    <w:p w14:paraId="289F8463">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TGPC-2025-D-0469</w:t>
      </w:r>
      <w:r>
        <w:rPr>
          <w:rFonts w:eastAsia="黑体"/>
          <w:spacing w:val="40"/>
          <w:w w:val="66"/>
          <w:sz w:val="32"/>
          <w:szCs w:val="32"/>
        </w:rPr>
        <w:t>）</w:t>
      </w:r>
    </w:p>
    <w:p w14:paraId="05B4BF87">
      <w:pPr>
        <w:jc w:val="center"/>
        <w:rPr>
          <w:rFonts w:eastAsia="黑体"/>
          <w:spacing w:val="40"/>
          <w:w w:val="66"/>
          <w:sz w:val="32"/>
          <w:szCs w:val="32"/>
        </w:rPr>
      </w:pPr>
    </w:p>
    <w:p w14:paraId="7B594C1A">
      <w:pPr>
        <w:rPr>
          <w:sz w:val="36"/>
        </w:rPr>
      </w:pPr>
    </w:p>
    <w:p w14:paraId="2F984BD9">
      <w:pPr>
        <w:rPr>
          <w:sz w:val="36"/>
        </w:rPr>
      </w:pPr>
    </w:p>
    <w:p w14:paraId="34A03D36">
      <w:pPr>
        <w:rPr>
          <w:sz w:val="36"/>
        </w:rPr>
      </w:pPr>
    </w:p>
    <w:p w14:paraId="707E7EBE">
      <w:pPr>
        <w:rPr>
          <w:sz w:val="36"/>
        </w:rPr>
      </w:pPr>
    </w:p>
    <w:p w14:paraId="6ED695FF">
      <w:pPr>
        <w:rPr>
          <w:sz w:val="36"/>
        </w:rPr>
      </w:pPr>
    </w:p>
    <w:p w14:paraId="39073EB0">
      <w:pPr>
        <w:rPr>
          <w:sz w:val="36"/>
        </w:rPr>
      </w:pPr>
    </w:p>
    <w:p w14:paraId="0F2FEFCE">
      <w:pPr>
        <w:rPr>
          <w:sz w:val="36"/>
        </w:rPr>
      </w:pPr>
    </w:p>
    <w:p w14:paraId="36621B99">
      <w:pPr>
        <w:rPr>
          <w:sz w:val="36"/>
        </w:rPr>
      </w:pPr>
    </w:p>
    <w:p w14:paraId="36A52F5E">
      <w:pPr>
        <w:rPr>
          <w:sz w:val="36"/>
        </w:rPr>
      </w:pPr>
    </w:p>
    <w:p w14:paraId="36121C68">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2F0A8F09">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5</w:t>
      </w:r>
      <w:r>
        <w:rPr>
          <w:rFonts w:hint="eastAsia" w:eastAsia="仿宋_GB2312"/>
          <w:b/>
          <w:bCs/>
          <w:kern w:val="0"/>
          <w:sz w:val="44"/>
          <w:szCs w:val="44"/>
        </w:rPr>
        <w:t xml:space="preserve"> </w:t>
      </w:r>
    </w:p>
    <w:p w14:paraId="0A0443DD">
      <w:pPr>
        <w:ind w:firstLine="424" w:firstLineChars="100"/>
        <w:jc w:val="center"/>
        <w:rPr>
          <w:b/>
          <w:spacing w:val="20"/>
          <w:w w:val="80"/>
          <w:sz w:val="48"/>
          <w:szCs w:val="48"/>
        </w:rPr>
      </w:pPr>
      <w:r>
        <w:rPr>
          <w:rFonts w:eastAsia="仿宋_GB2312"/>
          <w:b/>
          <w:bCs/>
          <w:color w:val="333399"/>
          <w:kern w:val="0"/>
          <w:sz w:val="44"/>
          <w:szCs w:val="44"/>
        </w:rPr>
        <w:br w:type="page"/>
      </w:r>
      <w:r>
        <w:rPr>
          <w:b/>
          <w:spacing w:val="20"/>
          <w:w w:val="80"/>
          <w:sz w:val="48"/>
          <w:szCs w:val="48"/>
        </w:rPr>
        <w:t>目  录</w:t>
      </w:r>
    </w:p>
    <w:p w14:paraId="0C24612F">
      <w:pPr>
        <w:spacing w:line="560" w:lineRule="exact"/>
        <w:ind w:right="-141" w:rightChars="-73"/>
        <w:rPr>
          <w:b/>
          <w:sz w:val="24"/>
        </w:rPr>
      </w:pPr>
      <w:r>
        <w:rPr>
          <w:b/>
          <w:sz w:val="24"/>
        </w:rPr>
        <w:t xml:space="preserve">第一部分 谈判邀请函   </w:t>
      </w:r>
    </w:p>
    <w:p w14:paraId="440A6045">
      <w:pPr>
        <w:spacing w:line="560" w:lineRule="exact"/>
        <w:ind w:right="-141" w:rightChars="-73"/>
        <w:rPr>
          <w:b/>
          <w:sz w:val="24"/>
        </w:rPr>
      </w:pPr>
      <w:r>
        <w:rPr>
          <w:b/>
          <w:sz w:val="24"/>
        </w:rPr>
        <w:t>第二部分 谈判项目要求</w:t>
      </w:r>
    </w:p>
    <w:p w14:paraId="7E6CD8B7">
      <w:pPr>
        <w:spacing w:line="560" w:lineRule="exact"/>
        <w:ind w:right="-141" w:rightChars="-73"/>
        <w:rPr>
          <w:sz w:val="24"/>
        </w:rPr>
      </w:pPr>
      <w:r>
        <w:rPr>
          <w:b/>
          <w:sz w:val="24"/>
        </w:rPr>
        <w:t xml:space="preserve">第三部分 谈判须知 </w:t>
      </w:r>
    </w:p>
    <w:p w14:paraId="7B890CAB">
      <w:pPr>
        <w:spacing w:line="560" w:lineRule="exact"/>
        <w:rPr>
          <w:sz w:val="24"/>
        </w:rPr>
      </w:pPr>
      <w:r>
        <w:rPr>
          <w:b/>
          <w:sz w:val="24"/>
        </w:rPr>
        <w:t xml:space="preserve">第四部分 合同条款 </w:t>
      </w:r>
      <w:r>
        <w:rPr>
          <w:sz w:val="24"/>
        </w:rPr>
        <w:t xml:space="preserve"> </w:t>
      </w:r>
    </w:p>
    <w:p w14:paraId="4D01B89B">
      <w:pPr>
        <w:spacing w:line="560" w:lineRule="exact"/>
        <w:rPr>
          <w:sz w:val="24"/>
        </w:rPr>
      </w:pPr>
      <w:r>
        <w:rPr>
          <w:b/>
          <w:sz w:val="24"/>
        </w:rPr>
        <w:t>第五部分 响应文件格式</w:t>
      </w:r>
      <w:r>
        <w:rPr>
          <w:sz w:val="24"/>
        </w:rPr>
        <w:t xml:space="preserve">                                     </w:t>
      </w:r>
    </w:p>
    <w:p w14:paraId="26228B1F">
      <w:pPr>
        <w:spacing w:line="360" w:lineRule="auto"/>
        <w:rPr>
          <w:b/>
          <w:sz w:val="24"/>
          <w:szCs w:val="24"/>
        </w:rPr>
        <w:sectPr>
          <w:headerReference r:id="rId3" w:type="default"/>
          <w:footerReference r:id="rId4" w:type="default"/>
          <w:pgSz w:w="11906" w:h="16838"/>
          <w:pgMar w:top="1440" w:right="1797" w:bottom="1440" w:left="1797" w:header="851" w:footer="992" w:gutter="0"/>
          <w:pgNumType w:start="1"/>
          <w:cols w:space="425" w:num="1"/>
          <w:docGrid w:type="linesAndChars" w:linePitch="285" w:charSpace="-3449"/>
        </w:sectPr>
      </w:pPr>
    </w:p>
    <w:p w14:paraId="5984B2A1">
      <w:pPr>
        <w:spacing w:line="360" w:lineRule="auto"/>
        <w:jc w:val="center"/>
        <w:rPr>
          <w:b/>
          <w:sz w:val="24"/>
          <w:szCs w:val="24"/>
        </w:rPr>
      </w:pPr>
      <w:r>
        <w:rPr>
          <w:b/>
          <w:sz w:val="24"/>
          <w:szCs w:val="24"/>
        </w:rPr>
        <w:t>第一部分  谈判邀请函</w:t>
      </w:r>
    </w:p>
    <w:p w14:paraId="57063B7A">
      <w:pPr>
        <w:pStyle w:val="26"/>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和平区消防救援支队</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w:t>
      </w:r>
      <w:r>
        <w:rPr>
          <w:rFonts w:hint="eastAsia" w:ascii="Times New Roman" w:hAnsi="Times New Roman" w:eastAsia="宋体" w:cs="Times New Roman"/>
          <w:color w:val="auto"/>
          <w:kern w:val="2"/>
        </w:rPr>
        <w:t>谈判</w:t>
      </w:r>
      <w:r>
        <w:rPr>
          <w:rFonts w:ascii="Times New Roman" w:hAnsi="Times New Roman" w:eastAsia="宋体" w:cs="Times New Roman"/>
          <w:color w:val="auto"/>
          <w:kern w:val="2"/>
        </w:rPr>
        <w:t>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和平区消防救援支队物业管理项目</w:t>
      </w:r>
      <w:r>
        <w:rPr>
          <w:rFonts w:ascii="Times New Roman" w:hAnsi="Times New Roman" w:eastAsia="宋体" w:cs="Times New Roman"/>
          <w:color w:val="auto"/>
          <w:kern w:val="2"/>
        </w:rPr>
        <w:t>实施采购。现欢迎合格的供应商参加</w:t>
      </w:r>
      <w:r>
        <w:rPr>
          <w:rFonts w:hint="eastAsia" w:ascii="Times New Roman" w:hAnsi="Times New Roman" w:eastAsia="宋体" w:cs="Times New Roman"/>
          <w:color w:val="auto"/>
          <w:kern w:val="2"/>
        </w:rPr>
        <w:t>谈判</w:t>
      </w:r>
      <w:r>
        <w:rPr>
          <w:rFonts w:ascii="Times New Roman" w:hAnsi="Times New Roman" w:eastAsia="宋体" w:cs="Times New Roman"/>
          <w:color w:val="auto"/>
          <w:kern w:val="2"/>
        </w:rPr>
        <w:t>。</w:t>
      </w:r>
    </w:p>
    <w:p w14:paraId="5EE788EF">
      <w:pPr>
        <w:pStyle w:val="26"/>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谈判文件的规定在天津市政府采购中心招投标系统中提交网上应答并上传加盖投标人电子签章的电子响应文件（以通过天津公共资源电子签章客户端正确读取签章信息为准）。</w:t>
      </w:r>
    </w:p>
    <w:p w14:paraId="3009A46A">
      <w:pPr>
        <w:pStyle w:val="26"/>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060E843A">
      <w:pPr>
        <w:pStyle w:val="26"/>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和平区消防救援支队物业管理项目</w:t>
      </w:r>
    </w:p>
    <w:p w14:paraId="23085E53">
      <w:pPr>
        <w:pStyle w:val="26"/>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TGPC-2025-D-0469</w:t>
      </w:r>
    </w:p>
    <w:p w14:paraId="50EBAD89">
      <w:pPr>
        <w:pStyle w:val="26"/>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17324124">
      <w:pPr>
        <w:pStyle w:val="26"/>
        <w:spacing w:line="360" w:lineRule="auto"/>
        <w:ind w:firstLine="480" w:firstLineChars="200"/>
        <w:jc w:val="both"/>
        <w:rPr>
          <w:rFonts w:hint="eastAsia" w:ascii="Times New Roman" w:hAnsi="Times New Roman" w:eastAsia="......." w:cs="Times New Roman"/>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物业管理1项</w:t>
      </w:r>
      <w:r>
        <w:rPr>
          <w:rFonts w:hint="eastAsia" w:ascii="Times New Roman" w:hAnsi="Times New Roman" w:cs="Times New Roman"/>
        </w:rPr>
        <w:t>，合同履行期限</w:t>
      </w: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rPr>
        <w:t>年</w:t>
      </w:r>
      <w:r>
        <w:rPr>
          <w:rFonts w:hint="eastAsia" w:ascii="Times New Roman" w:hAnsi="Times New Roman" w:cs="Times New Roman"/>
          <w:lang w:eastAsia="zh-CN"/>
        </w:rPr>
        <w:t>。</w:t>
      </w:r>
    </w:p>
    <w:p w14:paraId="70A450F9">
      <w:pPr>
        <w:pStyle w:val="26"/>
        <w:spacing w:line="360" w:lineRule="auto"/>
        <w:ind w:firstLine="480" w:firstLineChars="200"/>
        <w:jc w:val="both"/>
        <w:rPr>
          <w:rFonts w:ascii="Times New Roman" w:hAnsi="Times New Roman" w:cs="Times New Roman"/>
        </w:rPr>
      </w:pPr>
      <w:r>
        <w:rPr>
          <w:rFonts w:ascii="Times New Roman" w:hAnsi="Times New Roman" w:cs="Times New Roman"/>
        </w:rPr>
        <w:t>三、项目预算</w:t>
      </w:r>
    </w:p>
    <w:p w14:paraId="55ACFA31">
      <w:pPr>
        <w:pStyle w:val="26"/>
        <w:spacing w:line="360" w:lineRule="auto"/>
        <w:ind w:firstLine="480" w:firstLineChars="200"/>
        <w:jc w:val="both"/>
        <w:rPr>
          <w:rFonts w:hint="eastAsia" w:ascii="Times New Roman" w:hAnsi="Times New Roman" w:eastAsia="......." w:cs="Times New Roman"/>
          <w:color w:val="FF0000"/>
          <w:lang w:val="en-US" w:eastAsia="zh-CN"/>
        </w:rPr>
      </w:pPr>
      <w:r>
        <w:rPr>
          <w:rFonts w:hint="eastAsia" w:ascii="Times New Roman" w:hAnsi="Times New Roman" w:cs="Times New Roman"/>
        </w:rPr>
        <w:t>232358.4</w:t>
      </w:r>
      <w:r>
        <w:rPr>
          <w:rFonts w:hint="eastAsia" w:ascii="Times New Roman" w:hAnsi="Times New Roman" w:cs="Times New Roman"/>
          <w:lang w:val="en-US" w:eastAsia="zh-CN"/>
        </w:rPr>
        <w:t>元。</w:t>
      </w:r>
    </w:p>
    <w:p w14:paraId="1ED154EE">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w:t>
      </w:r>
      <w:r>
        <w:rPr>
          <w:rFonts w:ascii="Times New Roman" w:hAnsi="Times New Roman" w:cs="Times New Roman"/>
        </w:rPr>
        <w:t>供应商资格要求（实质性要求）</w:t>
      </w:r>
    </w:p>
    <w:p w14:paraId="7FC5BB92">
      <w:pPr>
        <w:pStyle w:val="26"/>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（一）供应商应具备独立法人资格。</w:t>
      </w:r>
    </w:p>
    <w:p w14:paraId="67636A36">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（二）供应商须具备《中华人民共和国政府采购法》第二十二条第一款规定的条件，提供以下材料：</w:t>
      </w:r>
    </w:p>
    <w:p w14:paraId="087E68C3">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68B14309">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6E30B6ED">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A.经第三方会计师事务所审计的2024年度财务报告扫描件。</w:t>
      </w:r>
    </w:p>
    <w:p w14:paraId="470FB66B">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7B90A785">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13F9EE92">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0F5716B2">
      <w:pPr>
        <w:pStyle w:val="26"/>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w:t>
      </w:r>
      <w:r>
        <w:rPr>
          <w:rFonts w:hint="eastAsia" w:ascii="Times New Roman" w:hAnsi="Times New Roman" w:eastAsia="宋体" w:cs="Times New Roman"/>
          <w:color w:val="auto"/>
          <w:highlight w:val="none"/>
        </w:rPr>
        <w:t>面声明）。</w:t>
      </w:r>
    </w:p>
    <w:p w14:paraId="270378E9">
      <w:pPr>
        <w:pStyle w:val="26"/>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75E91D56">
      <w:pPr>
        <w:pStyle w:val="26"/>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707201BF">
      <w:pPr>
        <w:pStyle w:val="26"/>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（四）</w:t>
      </w:r>
      <w:bookmarkStart w:id="4" w:name="_GoBack"/>
      <w:r>
        <w:rPr>
          <w:rFonts w:hint="eastAsia" w:ascii="Times New Roman" w:hAnsi="Times New Roman" w:cs="Times New Roman" w:eastAsiaTheme="minorEastAsia"/>
          <w:color w:val="auto"/>
          <w:highlight w:val="none"/>
        </w:rPr>
        <w:t>本项目专门面向中小企业采购，</w:t>
      </w:r>
      <w:bookmarkEnd w:id="4"/>
      <w:r>
        <w:rPr>
          <w:rFonts w:hint="eastAsia" w:ascii="Times New Roman" w:hAnsi="Times New Roman" w:cs="Times New Roman" w:eastAsiaTheme="minorEastAsia"/>
          <w:color w:val="auto"/>
          <w:highlight w:val="none"/>
        </w:rPr>
        <w:t>提供《中小企业声明函》</w:t>
      </w:r>
      <w:r>
        <w:rPr>
          <w:rFonts w:hint="eastAsia" w:ascii="Times New Roman" w:hAnsi="Times New Roman" w:eastAsia="宋体" w:cs="Times New Roman"/>
          <w:color w:val="auto"/>
          <w:highlight w:val="none"/>
        </w:rPr>
        <w:t>。</w:t>
      </w:r>
    </w:p>
    <w:p w14:paraId="4C6AD55C">
      <w:pPr>
        <w:pStyle w:val="26"/>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5EC5B072">
      <w:pPr>
        <w:pStyle w:val="26"/>
        <w:spacing w:line="360" w:lineRule="auto"/>
        <w:ind w:firstLine="480" w:firstLineChars="200"/>
        <w:rPr>
          <w:color w:val="auto"/>
          <w:highlight w:val="none"/>
        </w:rPr>
      </w:pPr>
      <w:bookmarkStart w:id="0" w:name="OLE_LINK4"/>
      <w:bookmarkStart w:id="1" w:name="OLE_LINK3"/>
      <w:r>
        <w:rPr>
          <w:rFonts w:ascii="Times New Roman" w:hAnsi="Times New Roman" w:eastAsia="宋体" w:cs="Times New Roman"/>
          <w:color w:val="auto"/>
          <w:highlight w:val="none"/>
        </w:rPr>
        <w:t>（一）</w:t>
      </w:r>
      <w:r>
        <w:rPr>
          <w:rFonts w:hint="eastAsia"/>
          <w:color w:val="auto"/>
          <w:highlight w:val="none"/>
        </w:rPr>
        <w:t>本项目专门面向中小企业采购。</w:t>
      </w:r>
    </w:p>
    <w:p w14:paraId="08DB8C60">
      <w:pPr>
        <w:pStyle w:val="26"/>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52DEF174">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0343D845">
      <w:pPr>
        <w:pStyle w:val="26"/>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95A0071">
      <w:pPr>
        <w:pStyle w:val="26"/>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B643311">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0"/>
    <w:bookmarkEnd w:id="1"/>
    <w:p w14:paraId="00C04BBD">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六、获取竞争性谈判文件时间、方式</w:t>
      </w:r>
    </w:p>
    <w:p w14:paraId="266995F9">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（一）获取竞争性谈判文件的时间：</w:t>
      </w:r>
      <w:r>
        <w:rPr>
          <w:rFonts w:ascii="Times New Roman" w:hAnsi="Times New Roman" w:eastAsia="宋体"/>
          <w:color w:val="auto"/>
        </w:rPr>
        <w:t>2025年</w:t>
      </w:r>
      <w:r>
        <w:rPr>
          <w:rFonts w:hint="eastAsia" w:ascii="Times New Roman" w:hAnsi="Times New Roman" w:eastAsia="宋体"/>
          <w:color w:val="auto"/>
          <w:lang w:val="en-US" w:eastAsia="zh-CN"/>
        </w:rPr>
        <w:t>5</w:t>
      </w:r>
      <w:r>
        <w:rPr>
          <w:rFonts w:ascii="Times New Roman" w:hAnsi="Times New Roman" w:eastAsia="宋体"/>
          <w:color w:val="auto"/>
        </w:rPr>
        <w:t>月</w:t>
      </w:r>
      <w:r>
        <w:rPr>
          <w:rFonts w:hint="eastAsia" w:ascii="Times New Roman" w:hAnsi="Times New Roman" w:eastAsia="宋体"/>
          <w:color w:val="auto"/>
          <w:lang w:val="en-US" w:eastAsia="zh-CN"/>
        </w:rPr>
        <w:t>27</w:t>
      </w:r>
      <w:r>
        <w:rPr>
          <w:rFonts w:ascii="Times New Roman" w:hAnsi="Times New Roman" w:eastAsia="宋体"/>
          <w:color w:val="auto"/>
        </w:rPr>
        <w:t>日至2025年</w:t>
      </w:r>
      <w:r>
        <w:rPr>
          <w:rFonts w:hint="eastAsia" w:ascii="Times New Roman" w:hAnsi="Times New Roman" w:eastAsia="宋体"/>
          <w:color w:val="auto"/>
          <w:lang w:val="en-US" w:eastAsia="zh-CN"/>
        </w:rPr>
        <w:t>5</w:t>
      </w:r>
      <w:r>
        <w:rPr>
          <w:rFonts w:ascii="Times New Roman" w:hAnsi="Times New Roman" w:eastAsia="宋体"/>
          <w:color w:val="auto"/>
        </w:rPr>
        <w:t>月</w:t>
      </w:r>
      <w:r>
        <w:rPr>
          <w:rFonts w:hint="eastAsia" w:ascii="Times New Roman" w:hAnsi="Times New Roman" w:eastAsia="宋体"/>
          <w:color w:val="auto"/>
          <w:lang w:val="en-US" w:eastAsia="zh-CN"/>
        </w:rPr>
        <w:t>30</w:t>
      </w:r>
      <w:r>
        <w:rPr>
          <w:rFonts w:ascii="Times New Roman" w:hAnsi="Times New Roman" w:eastAsia="宋体"/>
          <w:color w:val="auto"/>
        </w:rPr>
        <w:t>日</w:t>
      </w:r>
      <w:r>
        <w:rPr>
          <w:rFonts w:ascii="Times New Roman" w:hAnsi="Times New Roman" w:eastAsia="宋体" w:cs="Times New Roman"/>
          <w:color w:val="auto"/>
        </w:rPr>
        <w:t>，每日9:00至17:00（北京时间，法定节假日除外）。</w:t>
      </w:r>
    </w:p>
    <w:p w14:paraId="0437152E">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（二）获取竞争性谈判文件的方式：</w:t>
      </w:r>
    </w:p>
    <w:p w14:paraId="2A6F9BD7">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获取竞争性谈判文件网址：使用天津数字认证有限公司发出的CA数字证书（原天津市电子认证中心发出尚在有效期内的CA数字证书仍可使用）登录天津市政府采购中心网（网址：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color w:val="auto"/>
        </w:rPr>
        <w:t>http://tjgpc.zwfwb.tj.gov.cn）-”网上招投标”-“供应商登录”-“市级集采机构入口”</w:t>
      </w:r>
      <w:r>
        <w:rPr>
          <w:rFonts w:ascii="Times New Roman" w:hAnsi="Times New Roman" w:eastAsia="宋体" w:cs="Times New Roman"/>
          <w:color w:val="auto"/>
        </w:rPr>
        <w:t>下载竞争性谈判文件。</w:t>
      </w:r>
    </w:p>
    <w:p w14:paraId="2D313589">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00A82A41">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44A93269">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7BA60556">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244F394B">
      <w:pPr>
        <w:pStyle w:val="26"/>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5BA7D0B7">
      <w:pPr>
        <w:pStyle w:val="26"/>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三</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本项目组织踏勘现场：</w:t>
      </w: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日9:30在</w:t>
      </w:r>
      <w:r>
        <w:rPr>
          <w:rFonts w:hint="eastAsia" w:ascii="Times New Roman" w:hAnsi="Times New Roman" w:eastAsia="宋体" w:cs="Times New Roman"/>
          <w:color w:val="auto"/>
          <w:lang w:eastAsia="zh-CN"/>
        </w:rPr>
        <w:t>天津市和平区山东路</w:t>
      </w:r>
      <w:r>
        <w:rPr>
          <w:rFonts w:hint="eastAsia" w:ascii="Times New Roman" w:hAnsi="Times New Roman" w:eastAsia="宋体" w:cs="Times New Roman"/>
          <w:color w:val="auto"/>
          <w:lang w:val="en-US" w:eastAsia="zh-CN"/>
        </w:rPr>
        <w:t>1号</w:t>
      </w:r>
      <w:r>
        <w:rPr>
          <w:rFonts w:hint="eastAsia" w:ascii="Times New Roman" w:hAnsi="Times New Roman" w:eastAsia="宋体" w:cs="Times New Roman"/>
          <w:color w:val="auto"/>
        </w:rPr>
        <w:t>集合。联系人：</w:t>
      </w:r>
      <w:r>
        <w:rPr>
          <w:rFonts w:hint="eastAsia" w:ascii="Times New Roman" w:hAnsi="Times New Roman" w:eastAsia="宋体" w:cs="Times New Roman"/>
          <w:color w:val="auto"/>
          <w:lang w:eastAsia="zh-CN"/>
        </w:rPr>
        <w:t>赵老师，</w:t>
      </w:r>
      <w:r>
        <w:rPr>
          <w:rFonts w:hint="eastAsia" w:ascii="Times New Roman" w:hAnsi="Times New Roman" w:eastAsia="宋体" w:cs="Times New Roman"/>
          <w:color w:val="auto"/>
        </w:rPr>
        <w:t>联系电话：</w:t>
      </w:r>
      <w:r>
        <w:rPr>
          <w:rFonts w:hint="eastAsia" w:ascii="Times New Roman" w:hAnsi="Times New Roman" w:eastAsia="宋体" w:cs="Times New Roman"/>
          <w:color w:val="auto"/>
          <w:lang w:val="en-US" w:eastAsia="zh-CN"/>
        </w:rPr>
        <w:t>15620641351</w:t>
      </w:r>
      <w:r>
        <w:rPr>
          <w:rFonts w:hint="eastAsia" w:ascii="Times New Roman" w:hAnsi="Times New Roman" w:eastAsia="宋体" w:cs="Times New Roman"/>
          <w:color w:val="auto"/>
        </w:rPr>
        <w:t>。</w:t>
      </w:r>
    </w:p>
    <w:p w14:paraId="223EB4CD">
      <w:pPr>
        <w:pStyle w:val="26"/>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7FF3783F">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0143AE92">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0</w:t>
      </w:r>
      <w:r>
        <w:rPr>
          <w:rFonts w:ascii="Times New Roman" w:hAnsi="Times New Roman" w:eastAsia="宋体" w:cs="Times New Roman"/>
          <w:color w:val="auto"/>
        </w:rPr>
        <w:t>，使用天津数字认证有限公司发出的CA数字证书（原天津市电子认证中心发出尚在有效期内的CA数字证书仍可使用）登录天津市政府采购中心网（网址：http://tjgpc.zwfwb.tj.gov.cn）-”网上招投标”-“供应商登录”-“市级集采机构入口”进行应答并提交。</w:t>
      </w:r>
    </w:p>
    <w:p w14:paraId="701C7988">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505B35CE">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八、提交电子响应文件截止时间及方式</w:t>
      </w:r>
    </w:p>
    <w:p w14:paraId="34C147BD">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（一）提交电子响应文件截止时间：2025年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0</w:t>
      </w:r>
      <w:r>
        <w:rPr>
          <w:rFonts w:ascii="Times New Roman" w:hAnsi="Times New Roman" w:eastAsia="宋体" w:cs="Times New Roman"/>
          <w:color w:val="auto"/>
        </w:rPr>
        <w:t>。提交电子响应文件截止时间前提交网上应答并分别上传加盖电子签章的第一、第二阶段电子响应文件（以通过天津公共资源电子签章客户端正确读取签章信息为准）方为有效响应。</w:t>
      </w:r>
    </w:p>
    <w:p w14:paraId="2602A34B">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提交电子响应文件方式：本项目采用网上电子投标方式，投标人须于上述规定的时间使用天津市电子认证中心发出的CA数字证书登录天津市政府采购中心网（网址：http://tjgpc.zwfwb.tj.gov.cn:7001/ZTBS/loginSupplier2.jsp）提交网上应答和分别上传加盖电子签章的第一、第二阶段电子响应文件（以通过天津公共资源电子签章客户端正确读取签章信息为准）。</w:t>
      </w:r>
    </w:p>
    <w:p w14:paraId="1AA83C39">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九、解密时间、方式及谈判地点</w:t>
      </w:r>
    </w:p>
    <w:p w14:paraId="71517F23">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（一）第一阶段解密时间：2025年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0</w:t>
      </w:r>
      <w:r>
        <w:rPr>
          <w:rFonts w:ascii="Times New Roman" w:hAnsi="Times New Roman" w:eastAsia="宋体" w:cs="Times New Roman"/>
          <w:color w:val="auto"/>
        </w:rPr>
        <w:t>至</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ascii="Times New Roman" w:hAnsi="Times New Roman" w:eastAsia="宋体" w:cs="Times New Roman"/>
          <w:color w:val="auto"/>
        </w:rPr>
        <w:t>0完成第一阶段解密的方为有效响应。</w:t>
      </w:r>
    </w:p>
    <w:p w14:paraId="038C7B6A">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（二）第二阶段解密时间：通过第一阶段谈判的供应商在</w:t>
      </w:r>
      <w:r>
        <w:rPr>
          <w:rFonts w:ascii="Times New Roman" w:hAnsi="Times New Roman" w:eastAsia="宋体" w:cs="Times New Roman"/>
          <w:color w:val="auto"/>
          <w:kern w:val="2"/>
        </w:rPr>
        <w:t>谈判</w:t>
      </w:r>
      <w:r>
        <w:rPr>
          <w:rFonts w:ascii="Times New Roman" w:hAnsi="Times New Roman" w:eastAsia="宋体" w:cs="Times New Roman"/>
          <w:color w:val="auto"/>
        </w:rPr>
        <w:t>小组要求的时间内（一般是</w:t>
      </w:r>
      <w:r>
        <w:rPr>
          <w:rFonts w:ascii="Times New Roman" w:hAnsi="Times New Roman" w:eastAsia="宋体" w:cs="Times New Roman"/>
          <w:color w:val="auto"/>
          <w:kern w:val="2"/>
        </w:rPr>
        <w:t>谈判</w:t>
      </w:r>
      <w:r>
        <w:rPr>
          <w:rFonts w:ascii="Times New Roman" w:hAnsi="Times New Roman" w:eastAsia="宋体" w:cs="Times New Roman"/>
          <w:color w:val="auto"/>
        </w:rPr>
        <w:t>当日）完成第二阶段解密，否则视为放弃</w:t>
      </w:r>
      <w:r>
        <w:rPr>
          <w:rFonts w:ascii="Times New Roman" w:hAnsi="Times New Roman" w:eastAsia="宋体" w:cs="Times New Roman"/>
          <w:color w:val="auto"/>
          <w:kern w:val="2"/>
        </w:rPr>
        <w:t>谈判</w:t>
      </w:r>
      <w:r>
        <w:rPr>
          <w:rFonts w:ascii="Times New Roman" w:hAnsi="Times New Roman" w:eastAsia="宋体" w:cs="Times New Roman"/>
          <w:color w:val="auto"/>
        </w:rPr>
        <w:t>。</w:t>
      </w:r>
    </w:p>
    <w:p w14:paraId="60CBECE1">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解密方式：供应商须于上述规定时间内使用天津数字认证有限公司发出的CA数字证书（原天津市电子认证中心发出尚在有效期内的CA数字证书仍可使用）登录天津市政府采购中心网（网址：http://tjgpc.zwfwb.tj.gov.cn）-”网上招投标”-“供应商登录”-“市级集采机构入口”完成解密。</w:t>
      </w:r>
    </w:p>
    <w:p w14:paraId="02C37035">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w:t>
      </w:r>
      <w:r>
        <w:rPr>
          <w:rFonts w:ascii="Times New Roman" w:hAnsi="Times New Roman" w:eastAsia="宋体" w:cs="Times New Roman"/>
          <w:color w:val="auto"/>
          <w:kern w:val="2"/>
        </w:rPr>
        <w:t>谈判</w:t>
      </w:r>
      <w:r>
        <w:rPr>
          <w:rFonts w:ascii="Times New Roman" w:hAnsi="Times New Roman" w:eastAsia="宋体" w:cs="Times New Roman"/>
          <w:color w:val="auto"/>
        </w:rPr>
        <w:t>地点：</w:t>
      </w:r>
      <w:r>
        <w:rPr>
          <w:rFonts w:hint="eastAsia" w:ascii="Times New Roman" w:hAnsi="Times New Roman" w:eastAsia="宋体" w:cs="Times New Roman"/>
          <w:color w:val="auto"/>
        </w:rPr>
        <w:t>第一阶段解密后，磋商代表人须于天津市河东区红星路79号二楼天津市政府采购中心评审现场或天津市政府采购中心网（网址：http://tjgpc.zwfwb.tj.gov.cn）等候</w:t>
      </w:r>
      <w:r>
        <w:rPr>
          <w:rFonts w:ascii="Times New Roman" w:hAnsi="Times New Roman" w:eastAsia="宋体" w:cs="Times New Roman"/>
          <w:color w:val="auto"/>
        </w:rPr>
        <w:t>谈判。</w:t>
      </w:r>
    </w:p>
    <w:p w14:paraId="245098BD">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64E9C1E8">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3D362F4C">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6C1031FD">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6EA014F9">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6951FCFC">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6C5B5463">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337928B6">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554F4B19">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3E3ADD5F">
      <w:pPr>
        <w:pStyle w:val="26"/>
        <w:spacing w:line="360" w:lineRule="auto"/>
        <w:ind w:firstLine="480"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45BF7A0B">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7FE9121F">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36DC52C5">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和平区消防救援支队 </w:t>
      </w:r>
      <w:r>
        <w:rPr>
          <w:rFonts w:ascii="Times New Roman" w:hAnsi="Times New Roman" w:eastAsia="宋体" w:cs="Times New Roman"/>
          <w:color w:val="auto"/>
        </w:rPr>
        <w:t xml:space="preserve"> </w:t>
      </w:r>
    </w:p>
    <w:p w14:paraId="5528F9CD">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天津市和平区山东路1号 </w:t>
      </w:r>
      <w:r>
        <w:rPr>
          <w:rFonts w:ascii="Times New Roman" w:hAnsi="Times New Roman" w:eastAsia="宋体" w:cs="Times New Roman"/>
          <w:color w:val="auto"/>
        </w:rPr>
        <w:t xml:space="preserve"> </w:t>
      </w:r>
    </w:p>
    <w:p w14:paraId="41D808BB">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lang w:val="en-US" w:eastAsia="zh-CN"/>
        </w:rPr>
        <w:t>杨光</w:t>
      </w:r>
      <w:r>
        <w:rPr>
          <w:rFonts w:ascii="Times New Roman" w:hAnsi="Times New Roman" w:eastAsia="宋体" w:cs="Times New Roman"/>
          <w:color w:val="auto"/>
        </w:rPr>
        <w:t xml:space="preserve"> </w:t>
      </w:r>
    </w:p>
    <w:p w14:paraId="20444D44">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83522346 </w:t>
      </w:r>
      <w:r>
        <w:rPr>
          <w:rFonts w:ascii="Times New Roman" w:hAnsi="Times New Roman" w:eastAsia="宋体" w:cs="Times New Roman"/>
          <w:color w:val="auto"/>
        </w:rPr>
        <w:t xml:space="preserve"> </w:t>
      </w:r>
    </w:p>
    <w:p w14:paraId="3B91B95B">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48400227">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供应商认为采购文件、采购过程和采购结果使自己的权益受到损害的，可以在知道或者应知其权益受到损害之日起七个工作日内，按照本项目采购文件第三部分《供应商须知》“8. 询问与质疑”的相关规定，以书面原件形式针对同一采购程序环节一次性提出质疑，否则不予受理。</w:t>
      </w:r>
    </w:p>
    <w:p w14:paraId="3ECBEC23">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64861BEE">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联系部门：和平区消防救援支队</w:t>
      </w:r>
    </w:p>
    <w:p w14:paraId="0DBE4112">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联系地址：天津市和平区山东路1号</w:t>
      </w:r>
    </w:p>
    <w:p w14:paraId="42C0FADC">
      <w:pPr>
        <w:pStyle w:val="26"/>
        <w:spacing w:line="360" w:lineRule="auto"/>
        <w:ind w:firstLine="48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lang w:val="en-US" w:eastAsia="zh-CN"/>
        </w:rPr>
        <w:t>杨光</w:t>
      </w:r>
    </w:p>
    <w:p w14:paraId="763EE8D9">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83522346</w:t>
      </w:r>
    </w:p>
    <w:p w14:paraId="7B32F5A7">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1FD8D3C6">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谈判</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2441BC1A">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7EBF9E1B">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本项目按以下比例向成交供应商收取招标代理服务费</w:t>
      </w:r>
      <w:r>
        <w:rPr>
          <w:rFonts w:hint="eastAsia" w:ascii="Times New Roman" w:hAnsi="Times New Roman" w:eastAsia="宋体" w:cs="Times New Roman"/>
          <w:color w:val="auto"/>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3107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63305272">
            <w:pPr>
              <w:tabs>
                <w:tab w:val="left" w:pos="750"/>
                <w:tab w:val="left" w:pos="840"/>
              </w:tabs>
              <w:adjustRightInd w:val="0"/>
              <w:snapToGrid w:val="0"/>
              <w:jc w:val="center"/>
              <w:rPr>
                <w:color w:val="auto"/>
                <w:sz w:val="24"/>
              </w:rPr>
            </w:pPr>
            <w:r>
              <w:rPr>
                <w:color w:val="auto"/>
                <w:sz w:val="24"/>
              </w:rPr>
              <w:t>成交金额</w:t>
            </w:r>
            <w:r>
              <w:rPr>
                <w:rFonts w:hint="eastAsia"/>
                <w:color w:val="auto"/>
                <w:sz w:val="24"/>
              </w:rPr>
              <w:t>（万元）</w:t>
            </w:r>
          </w:p>
        </w:tc>
        <w:tc>
          <w:tcPr>
            <w:tcW w:w="3657" w:type="dxa"/>
            <w:vAlign w:val="center"/>
          </w:tcPr>
          <w:p w14:paraId="2A4E3F93">
            <w:pPr>
              <w:tabs>
                <w:tab w:val="left" w:pos="750"/>
                <w:tab w:val="left" w:pos="840"/>
              </w:tabs>
              <w:adjustRightInd w:val="0"/>
              <w:snapToGrid w:val="0"/>
              <w:jc w:val="center"/>
              <w:rPr>
                <w:color w:val="auto"/>
                <w:sz w:val="24"/>
              </w:rPr>
            </w:pPr>
            <w:r>
              <w:rPr>
                <w:color w:val="auto"/>
                <w:sz w:val="24"/>
              </w:rPr>
              <w:t>费率</w:t>
            </w:r>
          </w:p>
        </w:tc>
      </w:tr>
      <w:tr w14:paraId="4F0F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1352963D">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14:paraId="77148061">
            <w:pPr>
              <w:tabs>
                <w:tab w:val="left" w:pos="750"/>
                <w:tab w:val="left" w:pos="840"/>
              </w:tabs>
              <w:adjustRightInd w:val="0"/>
              <w:snapToGrid w:val="0"/>
              <w:jc w:val="center"/>
              <w:rPr>
                <w:color w:val="auto"/>
                <w:sz w:val="24"/>
              </w:rPr>
            </w:pPr>
            <w:r>
              <w:rPr>
                <w:color w:val="auto"/>
                <w:sz w:val="24"/>
              </w:rPr>
              <w:t>1%</w:t>
            </w:r>
          </w:p>
        </w:tc>
      </w:tr>
      <w:tr w14:paraId="4728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13DAD3D0">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14:paraId="279A4944">
            <w:pPr>
              <w:tabs>
                <w:tab w:val="left" w:pos="750"/>
                <w:tab w:val="left" w:pos="840"/>
              </w:tabs>
              <w:adjustRightInd w:val="0"/>
              <w:snapToGrid w:val="0"/>
              <w:jc w:val="center"/>
              <w:rPr>
                <w:color w:val="auto"/>
                <w:sz w:val="24"/>
              </w:rPr>
            </w:pPr>
            <w:r>
              <w:rPr>
                <w:rFonts w:hint="eastAsia"/>
                <w:color w:val="auto"/>
                <w:sz w:val="24"/>
              </w:rPr>
              <w:t>0.8</w:t>
            </w:r>
            <w:r>
              <w:rPr>
                <w:color w:val="auto"/>
                <w:sz w:val="24"/>
              </w:rPr>
              <w:t>%</w:t>
            </w:r>
          </w:p>
        </w:tc>
      </w:tr>
      <w:tr w14:paraId="5018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0CA6A78">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14:paraId="107C0CC8">
            <w:pPr>
              <w:tabs>
                <w:tab w:val="left" w:pos="750"/>
                <w:tab w:val="left" w:pos="840"/>
              </w:tabs>
              <w:adjustRightInd w:val="0"/>
              <w:snapToGrid w:val="0"/>
              <w:jc w:val="center"/>
              <w:rPr>
                <w:color w:val="auto"/>
                <w:sz w:val="24"/>
              </w:rPr>
            </w:pPr>
            <w:r>
              <w:rPr>
                <w:color w:val="auto"/>
                <w:sz w:val="24"/>
              </w:rPr>
              <w:t>0.</w:t>
            </w:r>
            <w:r>
              <w:rPr>
                <w:rFonts w:hint="eastAsia"/>
                <w:color w:val="auto"/>
                <w:sz w:val="24"/>
              </w:rPr>
              <w:t>45</w:t>
            </w:r>
            <w:r>
              <w:rPr>
                <w:color w:val="auto"/>
                <w:sz w:val="24"/>
              </w:rPr>
              <w:t>%</w:t>
            </w:r>
          </w:p>
        </w:tc>
      </w:tr>
      <w:tr w14:paraId="30C7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34AFA31">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14:paraId="2ECA2BF7">
            <w:pPr>
              <w:tabs>
                <w:tab w:val="left" w:pos="750"/>
                <w:tab w:val="left" w:pos="840"/>
              </w:tabs>
              <w:adjustRightInd w:val="0"/>
              <w:snapToGrid w:val="0"/>
              <w:jc w:val="center"/>
              <w:rPr>
                <w:color w:val="auto"/>
                <w:sz w:val="24"/>
              </w:rPr>
            </w:pPr>
            <w:r>
              <w:rPr>
                <w:rFonts w:hint="eastAsia"/>
                <w:color w:val="auto"/>
                <w:sz w:val="24"/>
              </w:rPr>
              <w:t>0.25%</w:t>
            </w:r>
          </w:p>
        </w:tc>
      </w:tr>
      <w:tr w14:paraId="5A0F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18BD712B">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14:paraId="2D831BAB">
            <w:pPr>
              <w:tabs>
                <w:tab w:val="left" w:pos="750"/>
                <w:tab w:val="left" w:pos="840"/>
              </w:tabs>
              <w:adjustRightInd w:val="0"/>
              <w:snapToGrid w:val="0"/>
              <w:jc w:val="center"/>
              <w:rPr>
                <w:color w:val="auto"/>
                <w:sz w:val="24"/>
              </w:rPr>
            </w:pPr>
            <w:r>
              <w:rPr>
                <w:rFonts w:hint="eastAsia"/>
                <w:color w:val="auto"/>
                <w:sz w:val="24"/>
              </w:rPr>
              <w:t>0.1%</w:t>
            </w:r>
          </w:p>
        </w:tc>
      </w:tr>
      <w:tr w14:paraId="48E2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9365E02">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14:paraId="5BDFCB52">
            <w:pPr>
              <w:tabs>
                <w:tab w:val="left" w:pos="750"/>
                <w:tab w:val="left" w:pos="840"/>
              </w:tabs>
              <w:adjustRightInd w:val="0"/>
              <w:snapToGrid w:val="0"/>
              <w:jc w:val="center"/>
              <w:rPr>
                <w:color w:val="auto"/>
                <w:sz w:val="24"/>
              </w:rPr>
            </w:pPr>
            <w:r>
              <w:rPr>
                <w:rFonts w:hint="eastAsia"/>
                <w:color w:val="auto"/>
                <w:sz w:val="24"/>
              </w:rPr>
              <w:t>0.05%</w:t>
            </w:r>
          </w:p>
        </w:tc>
      </w:tr>
    </w:tbl>
    <w:p w14:paraId="595A35C3">
      <w:pPr>
        <w:tabs>
          <w:tab w:val="left" w:pos="700"/>
        </w:tabs>
        <w:autoSpaceDE w:val="0"/>
        <w:autoSpaceDN w:val="0"/>
        <w:adjustRightInd w:val="0"/>
        <w:spacing w:line="360" w:lineRule="auto"/>
        <w:ind w:firstLine="480"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成交</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45</w:t>
      </w:r>
      <w:r>
        <w:rPr>
          <w:color w:val="auto"/>
          <w:sz w:val="24"/>
          <w:lang w:val="zh-CN"/>
        </w:rPr>
        <w:t>%=</w:t>
      </w:r>
      <w:r>
        <w:rPr>
          <w:rFonts w:hint="eastAsia"/>
          <w:color w:val="auto"/>
          <w:sz w:val="24"/>
          <w:lang w:val="zh-CN"/>
        </w:rPr>
        <w:t>50122.5</w:t>
      </w:r>
      <w:r>
        <w:rPr>
          <w:color w:val="auto"/>
          <w:sz w:val="24"/>
          <w:lang w:val="zh-CN"/>
        </w:rPr>
        <w:t>元，服务费</w:t>
      </w:r>
      <w:r>
        <w:rPr>
          <w:rFonts w:hint="eastAsia"/>
          <w:color w:val="auto"/>
          <w:sz w:val="24"/>
          <w:lang w:val="zh-CN"/>
        </w:rPr>
        <w:t>缴纳50122元。</w:t>
      </w:r>
      <w:r>
        <w:rPr>
          <w:color w:val="auto"/>
          <w:sz w:val="24"/>
          <w:lang w:val="zh-CN"/>
        </w:rPr>
        <w:t>其中成交金额以《成交通知书》为准。</w:t>
      </w:r>
    </w:p>
    <w:p w14:paraId="1779BBE5">
      <w:pPr>
        <w:tabs>
          <w:tab w:val="left" w:pos="700"/>
        </w:tabs>
        <w:autoSpaceDE w:val="0"/>
        <w:autoSpaceDN w:val="0"/>
        <w:adjustRightInd w:val="0"/>
        <w:spacing w:line="360" w:lineRule="auto"/>
        <w:ind w:firstLine="480" w:firstLineChars="200"/>
        <w:rPr>
          <w:color w:val="auto"/>
          <w:sz w:val="24"/>
          <w:szCs w:val="24"/>
          <w:lang w:val="zh-CN"/>
        </w:rPr>
      </w:pPr>
      <w:r>
        <w:rPr>
          <w:rFonts w:hint="eastAsia"/>
          <w:color w:val="auto"/>
          <w:sz w:val="24"/>
          <w:szCs w:val="24"/>
        </w:rPr>
        <w:t>成交供应商应于成交公告发布之日起5个工作日内缴纳</w:t>
      </w:r>
      <w:r>
        <w:rPr>
          <w:rFonts w:hint="eastAsia"/>
          <w:color w:val="auto"/>
          <w:sz w:val="24"/>
          <w:szCs w:val="24"/>
          <w:lang w:val="zh-CN"/>
        </w:rPr>
        <w:t>招标代理服务费，缴费单位名称须与投标单位名称一致，缴费时请注明项目编号及成交包号。</w:t>
      </w:r>
    </w:p>
    <w:p w14:paraId="1543517C">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0C1E866E">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564B00AE">
      <w:pPr>
        <w:pStyle w:val="26"/>
        <w:spacing w:line="360" w:lineRule="auto"/>
        <w:ind w:firstLine="2152"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1C40D528">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6046554B">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0D8FBAD2">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5244CABC">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78AD0F8E">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缴费及开票咨询电话：022-24532012</w:t>
      </w:r>
    </w:p>
    <w:p w14:paraId="03D5158D">
      <w:pPr>
        <w:pStyle w:val="26"/>
        <w:spacing w:line="360" w:lineRule="auto"/>
        <w:ind w:firstLine="480" w:firstLineChars="200"/>
        <w:jc w:val="both"/>
        <w:rPr>
          <w:rFonts w:ascii="Times New Roman" w:hAnsi="Times New Roman" w:eastAsia="宋体" w:cs="Times New Roman"/>
          <w:color w:val="auto"/>
          <w:kern w:val="2"/>
        </w:rPr>
      </w:pPr>
    </w:p>
    <w:p w14:paraId="63D00DE8">
      <w:pPr>
        <w:pStyle w:val="26"/>
        <w:spacing w:line="360" w:lineRule="auto"/>
        <w:ind w:firstLine="480" w:firstLineChars="200"/>
        <w:jc w:val="both"/>
        <w:rPr>
          <w:rFonts w:ascii="Times New Roman" w:hAnsi="Times New Roman" w:eastAsia="宋体" w:cs="Times New Roman"/>
          <w:color w:val="auto"/>
          <w:kern w:val="2"/>
        </w:rPr>
      </w:pPr>
    </w:p>
    <w:p w14:paraId="0CA03883">
      <w:pPr>
        <w:pStyle w:val="26"/>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2025年</w:t>
      </w:r>
      <w:r>
        <w:rPr>
          <w:rFonts w:hint="eastAsia" w:ascii="Times New Roman" w:hAnsi="Times New Roman" w:eastAsia="宋体" w:cs="Times New Roman"/>
          <w:color w:val="auto"/>
          <w:kern w:val="2"/>
          <w:lang w:val="en-US" w:eastAsia="zh-CN"/>
        </w:rPr>
        <w:t>5</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27</w:t>
      </w:r>
      <w:r>
        <w:rPr>
          <w:rFonts w:ascii="Times New Roman" w:hAnsi="Times New Roman" w:eastAsia="宋体" w:cs="Times New Roman"/>
          <w:color w:val="auto"/>
          <w:kern w:val="2"/>
        </w:rPr>
        <w:t>日</w:t>
      </w:r>
    </w:p>
    <w:p w14:paraId="5714D91C">
      <w:pPr>
        <w:pStyle w:val="26"/>
        <w:spacing w:line="360" w:lineRule="auto"/>
        <w:jc w:val="both"/>
        <w:rPr>
          <w:rFonts w:ascii="Times New Roman" w:hAnsi="Times New Roman" w:eastAsia="宋体" w:cs="Times New Roman"/>
          <w:color w:val="auto"/>
          <w:kern w:val="2"/>
        </w:rPr>
      </w:pPr>
    </w:p>
    <w:p w14:paraId="2D57042D">
      <w:pPr>
        <w:widowControl/>
        <w:jc w:val="left"/>
        <w:rPr>
          <w:sz w:val="24"/>
          <w:szCs w:val="24"/>
        </w:rPr>
      </w:pPr>
      <w:r>
        <w:br w:type="page"/>
      </w:r>
    </w:p>
    <w:p w14:paraId="1752CED9">
      <w:pPr>
        <w:tabs>
          <w:tab w:val="left" w:pos="1260"/>
          <w:tab w:val="center" w:pos="4156"/>
        </w:tabs>
        <w:spacing w:line="360" w:lineRule="auto"/>
        <w:jc w:val="center"/>
        <w:outlineLvl w:val="0"/>
        <w:rPr>
          <w:b/>
          <w:sz w:val="24"/>
          <w:szCs w:val="24"/>
        </w:rPr>
      </w:pPr>
      <w:r>
        <w:rPr>
          <w:b/>
          <w:sz w:val="24"/>
          <w:szCs w:val="24"/>
        </w:rPr>
        <w:t>第二部分  谈判项目要求</w:t>
      </w:r>
    </w:p>
    <w:p w14:paraId="7284D666">
      <w:pPr>
        <w:spacing w:line="360" w:lineRule="auto"/>
        <w:ind w:firstLine="480" w:firstLineChars="200"/>
        <w:rPr>
          <w:bCs/>
          <w:sz w:val="24"/>
          <w:szCs w:val="24"/>
        </w:rPr>
      </w:pPr>
      <w:r>
        <w:rPr>
          <w:rFonts w:hint="eastAsia"/>
          <w:bCs/>
          <w:sz w:val="24"/>
          <w:szCs w:val="24"/>
        </w:rPr>
        <w:t>一</w:t>
      </w:r>
      <w:r>
        <w:rPr>
          <w:bCs/>
          <w:sz w:val="24"/>
          <w:szCs w:val="24"/>
        </w:rPr>
        <w:t>、商务要求</w:t>
      </w:r>
    </w:p>
    <w:p w14:paraId="4563AEEB">
      <w:pPr>
        <w:spacing w:line="360" w:lineRule="auto"/>
        <w:ind w:firstLine="480" w:firstLineChars="200"/>
        <w:rPr>
          <w:color w:val="auto"/>
          <w:sz w:val="24"/>
          <w:szCs w:val="24"/>
        </w:rPr>
      </w:pPr>
      <w:r>
        <w:rPr>
          <w:color w:val="auto"/>
          <w:sz w:val="24"/>
          <w:szCs w:val="24"/>
        </w:rPr>
        <w:t>（一）报价要求</w:t>
      </w:r>
    </w:p>
    <w:p w14:paraId="4AB9CC23">
      <w:pPr>
        <w:spacing w:line="360" w:lineRule="auto"/>
        <w:ind w:firstLine="480" w:firstLineChars="200"/>
        <w:rPr>
          <w:color w:val="auto"/>
          <w:sz w:val="24"/>
          <w:szCs w:val="24"/>
        </w:rPr>
      </w:pPr>
      <w:r>
        <w:rPr>
          <w:color w:val="auto"/>
          <w:sz w:val="24"/>
          <w:szCs w:val="24"/>
        </w:rPr>
        <w:t>1. 投标报价以人民币填列。</w:t>
      </w:r>
    </w:p>
    <w:p w14:paraId="4F8D4C37">
      <w:pPr>
        <w:spacing w:line="360" w:lineRule="auto"/>
        <w:ind w:firstLine="480" w:firstLineChars="200"/>
        <w:rPr>
          <w:color w:val="auto"/>
          <w:sz w:val="24"/>
          <w:szCs w:val="24"/>
        </w:rPr>
      </w:pPr>
      <w:r>
        <w:rPr>
          <w:rFonts w:hint="eastAsia"/>
          <w:color w:val="auto"/>
          <w:sz w:val="24"/>
          <w:szCs w:val="24"/>
        </w:rPr>
        <w:t>2. 投标人的报价应包括：人员工资、福利、社险、住房公积金等人工费用、服装费、工具耗材费用、办公费、企业利润及税金等为完成谈判文件规定的一切工作所需的全部费用。</w:t>
      </w:r>
    </w:p>
    <w:p w14:paraId="3098B5C9">
      <w:pPr>
        <w:spacing w:line="360" w:lineRule="auto"/>
        <w:ind w:firstLine="480" w:firstLineChars="200"/>
        <w:rPr>
          <w:color w:val="auto"/>
          <w:sz w:val="24"/>
          <w:szCs w:val="24"/>
        </w:rPr>
      </w:pPr>
      <w:r>
        <w:rPr>
          <w:color w:val="auto"/>
          <w:sz w:val="24"/>
          <w:szCs w:val="24"/>
        </w:rPr>
        <w:t>3. 验收相关费用由投标人负责。</w:t>
      </w:r>
    </w:p>
    <w:p w14:paraId="52CEEFB0">
      <w:pPr>
        <w:spacing w:line="360" w:lineRule="auto"/>
        <w:ind w:firstLine="480" w:firstLineChars="200"/>
        <w:rPr>
          <w:color w:val="auto"/>
          <w:sz w:val="24"/>
          <w:szCs w:val="24"/>
        </w:rPr>
      </w:pPr>
      <w:r>
        <w:rPr>
          <w:rFonts w:hint="eastAsia"/>
          <w:color w:val="auto"/>
          <w:sz w:val="24"/>
        </w:rPr>
        <w:t>★</w:t>
      </w:r>
      <w:r>
        <w:rPr>
          <w:rFonts w:hint="eastAsia"/>
          <w:color w:val="auto"/>
          <w:sz w:val="24"/>
          <w:szCs w:val="24"/>
        </w:rPr>
        <w:t>4. 投标报价要符合</w:t>
      </w:r>
      <w:r>
        <w:rPr>
          <w:rFonts w:hint="eastAsia"/>
          <w:color w:val="auto"/>
          <w:sz w:val="24"/>
        </w:rPr>
        <w:t>国家及天津市相关政策的规定。</w:t>
      </w:r>
    </w:p>
    <w:p w14:paraId="1EDAE9A4">
      <w:pPr>
        <w:spacing w:line="360" w:lineRule="auto"/>
        <w:ind w:firstLine="480" w:firstLineChars="200"/>
        <w:rPr>
          <w:color w:val="auto"/>
          <w:sz w:val="24"/>
          <w:szCs w:val="24"/>
        </w:rPr>
      </w:pPr>
      <w:r>
        <w:rPr>
          <w:color w:val="auto"/>
          <w:sz w:val="24"/>
          <w:szCs w:val="24"/>
        </w:rPr>
        <w:t>（</w:t>
      </w:r>
      <w:r>
        <w:rPr>
          <w:rFonts w:hint="eastAsia"/>
          <w:color w:val="auto"/>
          <w:sz w:val="24"/>
          <w:szCs w:val="24"/>
        </w:rPr>
        <w:t>二</w:t>
      </w:r>
      <w:r>
        <w:rPr>
          <w:color w:val="auto"/>
          <w:sz w:val="24"/>
          <w:szCs w:val="24"/>
        </w:rPr>
        <w:t>）时间</w:t>
      </w:r>
      <w:r>
        <w:rPr>
          <w:rFonts w:hint="eastAsia"/>
          <w:color w:val="auto"/>
          <w:sz w:val="24"/>
          <w:szCs w:val="24"/>
        </w:rPr>
        <w:t>、地点</w:t>
      </w:r>
      <w:r>
        <w:rPr>
          <w:color w:val="auto"/>
          <w:sz w:val="24"/>
          <w:szCs w:val="24"/>
        </w:rPr>
        <w:t>要求</w:t>
      </w:r>
    </w:p>
    <w:p w14:paraId="50F1442B">
      <w:pPr>
        <w:spacing w:line="360" w:lineRule="auto"/>
        <w:ind w:firstLine="480" w:firstLineChars="200"/>
        <w:rPr>
          <w:color w:val="auto"/>
          <w:sz w:val="24"/>
          <w:szCs w:val="24"/>
        </w:rPr>
      </w:pPr>
      <w:r>
        <w:rPr>
          <w:rFonts w:hint="eastAsia"/>
          <w:color w:val="auto"/>
          <w:sz w:val="24"/>
          <w:szCs w:val="24"/>
        </w:rPr>
        <w:t>1. 服务期：合同规定的服务起始之日起一年的服务期，签订合同之日起</w:t>
      </w:r>
      <w:r>
        <w:rPr>
          <w:rFonts w:hint="eastAsia"/>
          <w:color w:val="auto"/>
          <w:sz w:val="24"/>
          <w:szCs w:val="24"/>
          <w:highlight w:val="yellow"/>
        </w:rPr>
        <w:t>7</w:t>
      </w:r>
      <w:r>
        <w:rPr>
          <w:rFonts w:hint="eastAsia"/>
          <w:color w:val="auto"/>
          <w:sz w:val="24"/>
          <w:szCs w:val="24"/>
        </w:rPr>
        <w:t>日内服务人员进场（特殊情况以合同为准）。</w:t>
      </w:r>
    </w:p>
    <w:p w14:paraId="68D3A55D">
      <w:pPr>
        <w:spacing w:line="360" w:lineRule="auto"/>
        <w:ind w:firstLine="480" w:firstLineChars="200"/>
        <w:rPr>
          <w:color w:val="auto"/>
          <w:sz w:val="24"/>
          <w:szCs w:val="24"/>
        </w:rPr>
      </w:pPr>
      <w:r>
        <w:rPr>
          <w:color w:val="auto"/>
          <w:sz w:val="24"/>
          <w:szCs w:val="24"/>
        </w:rPr>
        <w:t>2. 实施地点：</w:t>
      </w:r>
      <w:r>
        <w:rPr>
          <w:rFonts w:hint="eastAsia"/>
          <w:color w:val="auto"/>
          <w:sz w:val="24"/>
          <w:szCs w:val="24"/>
        </w:rPr>
        <w:t>天津市和平区山东路1号</w:t>
      </w:r>
      <w:r>
        <w:rPr>
          <w:color w:val="auto"/>
          <w:sz w:val="24"/>
          <w:szCs w:val="24"/>
        </w:rPr>
        <w:t>（特殊情况以合同为准）</w:t>
      </w:r>
      <w:r>
        <w:rPr>
          <w:rFonts w:hint="eastAsia"/>
          <w:color w:val="auto"/>
          <w:sz w:val="24"/>
          <w:szCs w:val="24"/>
        </w:rPr>
        <w:t>。</w:t>
      </w:r>
    </w:p>
    <w:p w14:paraId="3A267F82">
      <w:pPr>
        <w:spacing w:line="360" w:lineRule="auto"/>
        <w:ind w:firstLine="480" w:firstLineChars="200"/>
        <w:rPr>
          <w:color w:val="auto"/>
          <w:sz w:val="24"/>
          <w:szCs w:val="24"/>
        </w:rPr>
      </w:pPr>
      <w:r>
        <w:rPr>
          <w:color w:val="auto"/>
          <w:sz w:val="24"/>
          <w:szCs w:val="24"/>
        </w:rPr>
        <w:t>（</w:t>
      </w:r>
      <w:r>
        <w:rPr>
          <w:rFonts w:hint="eastAsia"/>
          <w:color w:val="auto"/>
          <w:sz w:val="24"/>
          <w:szCs w:val="24"/>
        </w:rPr>
        <w:t>三</w:t>
      </w:r>
      <w:r>
        <w:rPr>
          <w:color w:val="auto"/>
          <w:sz w:val="24"/>
          <w:szCs w:val="24"/>
        </w:rPr>
        <w:t>）付款方式</w:t>
      </w:r>
    </w:p>
    <w:p w14:paraId="20813754">
      <w:pPr>
        <w:spacing w:line="360" w:lineRule="auto"/>
        <w:ind w:firstLine="480" w:firstLineChars="200"/>
        <w:rPr>
          <w:color w:val="auto"/>
          <w:sz w:val="24"/>
          <w:szCs w:val="24"/>
        </w:rPr>
      </w:pPr>
      <w:r>
        <w:rPr>
          <w:color w:val="auto"/>
          <w:sz w:val="24"/>
          <w:szCs w:val="24"/>
        </w:rPr>
        <w:t>按季度付款，服务合格，每季度第一个月</w:t>
      </w:r>
      <w:r>
        <w:rPr>
          <w:rFonts w:hint="eastAsia"/>
          <w:color w:val="auto"/>
          <w:sz w:val="24"/>
          <w:szCs w:val="24"/>
          <w:lang w:val="en-US" w:eastAsia="zh-CN"/>
        </w:rPr>
        <w:t>15</w:t>
      </w:r>
      <w:r>
        <w:rPr>
          <w:color w:val="auto"/>
          <w:sz w:val="24"/>
          <w:szCs w:val="24"/>
        </w:rPr>
        <w:t>日前支付上一季度服务费</w:t>
      </w:r>
      <w:r>
        <w:rPr>
          <w:rFonts w:hint="eastAsia"/>
          <w:color w:val="auto"/>
          <w:sz w:val="24"/>
          <w:szCs w:val="24"/>
        </w:rPr>
        <w:t>（特殊情况以合同为准）。</w:t>
      </w:r>
    </w:p>
    <w:p w14:paraId="5AD75794">
      <w:pPr>
        <w:spacing w:line="360" w:lineRule="auto"/>
        <w:ind w:firstLine="480" w:firstLineChars="200"/>
        <w:rPr>
          <w:color w:val="auto"/>
          <w:sz w:val="24"/>
          <w:szCs w:val="24"/>
        </w:rPr>
      </w:pPr>
      <w:r>
        <w:rPr>
          <w:color w:val="auto"/>
          <w:sz w:val="24"/>
          <w:szCs w:val="24"/>
        </w:rPr>
        <w:t>（</w:t>
      </w:r>
      <w:r>
        <w:rPr>
          <w:rFonts w:hint="eastAsia"/>
          <w:color w:val="auto"/>
          <w:sz w:val="24"/>
          <w:szCs w:val="24"/>
        </w:rPr>
        <w:t>四</w:t>
      </w:r>
      <w:r>
        <w:rPr>
          <w:color w:val="auto"/>
          <w:sz w:val="24"/>
          <w:szCs w:val="24"/>
        </w:rPr>
        <w:t>）谈判有效期</w:t>
      </w:r>
    </w:p>
    <w:p w14:paraId="739AF99B">
      <w:pPr>
        <w:spacing w:line="360" w:lineRule="auto"/>
        <w:ind w:firstLine="480" w:firstLineChars="200"/>
        <w:rPr>
          <w:color w:val="auto"/>
          <w:sz w:val="24"/>
          <w:szCs w:val="24"/>
        </w:rPr>
      </w:pPr>
      <w:r>
        <w:rPr>
          <w:color w:val="auto"/>
          <w:sz w:val="24"/>
          <w:szCs w:val="24"/>
        </w:rPr>
        <w:t>本项目谈判有效期为60天。</w:t>
      </w:r>
    </w:p>
    <w:p w14:paraId="6D67CD75">
      <w:pPr>
        <w:spacing w:line="360" w:lineRule="auto"/>
        <w:ind w:firstLine="480" w:firstLineChars="200"/>
        <w:rPr>
          <w:sz w:val="24"/>
          <w:szCs w:val="24"/>
        </w:rPr>
      </w:pPr>
      <w:r>
        <w:rPr>
          <w:sz w:val="24"/>
          <w:szCs w:val="24"/>
        </w:rPr>
        <w:t>（</w:t>
      </w:r>
      <w:r>
        <w:rPr>
          <w:rFonts w:hint="eastAsia"/>
          <w:sz w:val="24"/>
          <w:szCs w:val="24"/>
        </w:rPr>
        <w:t>五</w:t>
      </w:r>
      <w:r>
        <w:rPr>
          <w:sz w:val="24"/>
          <w:szCs w:val="24"/>
        </w:rPr>
        <w:t>）投标保证金和履约保证金</w:t>
      </w:r>
    </w:p>
    <w:p w14:paraId="7DF98C49">
      <w:pPr>
        <w:spacing w:line="360" w:lineRule="auto"/>
        <w:ind w:firstLine="480" w:firstLineChars="200"/>
        <w:rPr>
          <w:sz w:val="24"/>
          <w:szCs w:val="24"/>
        </w:rPr>
      </w:pPr>
      <w:r>
        <w:rPr>
          <w:sz w:val="24"/>
          <w:szCs w:val="24"/>
        </w:rPr>
        <w:t>本项目不收取投标保证金和履约保证金。</w:t>
      </w:r>
    </w:p>
    <w:p w14:paraId="4D9C1270">
      <w:pPr>
        <w:autoSpaceDE w:val="0"/>
        <w:autoSpaceDN w:val="0"/>
        <w:adjustRightInd w:val="0"/>
        <w:spacing w:line="360" w:lineRule="auto"/>
        <w:ind w:firstLine="480" w:firstLineChars="200"/>
        <w:rPr>
          <w:bCs/>
          <w:sz w:val="24"/>
          <w:szCs w:val="24"/>
        </w:rPr>
      </w:pPr>
      <w:r>
        <w:rPr>
          <w:rFonts w:hint="eastAsia"/>
          <w:sz w:val="24"/>
          <w:szCs w:val="24"/>
        </w:rPr>
        <w:t>二</w:t>
      </w:r>
      <w:r>
        <w:rPr>
          <w:sz w:val="24"/>
          <w:szCs w:val="24"/>
        </w:rPr>
        <w:t>、</w:t>
      </w:r>
      <w:r>
        <w:rPr>
          <w:bCs/>
          <w:sz w:val="24"/>
          <w:szCs w:val="24"/>
        </w:rPr>
        <w:t>技术要求</w:t>
      </w:r>
    </w:p>
    <w:p w14:paraId="0D9A18BE">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14:paraId="5343E5D8">
      <w:pPr>
        <w:spacing w:line="360" w:lineRule="auto"/>
        <w:ind w:firstLine="480" w:firstLineChars="20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3F26678A">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310A5560">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投标人须承诺</w:t>
      </w:r>
      <w:r>
        <w:rPr>
          <w:color w:val="000000"/>
          <w:sz w:val="24"/>
        </w:rPr>
        <w:t>技术人员须具备国家相关部门颁发的在有效期内的资质证书，项目实施过程中保证持证上岗。</w:t>
      </w:r>
    </w:p>
    <w:p w14:paraId="56049BA2">
      <w:pPr>
        <w:spacing w:line="360" w:lineRule="auto"/>
        <w:ind w:firstLine="480" w:firstLineChars="200"/>
        <w:outlineLvl w:val="0"/>
        <w:rPr>
          <w:sz w:val="24"/>
        </w:rPr>
      </w:pPr>
      <w:r>
        <w:rPr>
          <w:rFonts w:hint="eastAsia"/>
          <w:sz w:val="24"/>
        </w:rPr>
        <w:t>三、评审方法</w:t>
      </w:r>
    </w:p>
    <w:p w14:paraId="7FF3A9C4">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采用“最低评标价法”的评审方法，即全部满足竞争性谈判文件实质性要求，且符合采购需求、质量和服务相等的前提下，按照最终报价由低到高的顺序提出3名以上成交候选人，</w:t>
      </w:r>
      <w:r>
        <w:rPr>
          <w:rFonts w:ascii="Times New Roman" w:hAnsi="Times New Roman" w:eastAsia="宋体" w:cs="Times New Roman"/>
          <w:color w:val="auto"/>
        </w:rPr>
        <w:t>采购人</w:t>
      </w:r>
      <w:r>
        <w:rPr>
          <w:rFonts w:hint="eastAsia" w:ascii="Times New Roman" w:hAnsi="Times New Roman" w:eastAsia="宋体" w:cs="Times New Roman"/>
          <w:color w:val="auto"/>
        </w:rPr>
        <w:t>或谈判小组经采购人授权后按成交候选供应商顺序确定成交供应商。</w:t>
      </w:r>
    </w:p>
    <w:p w14:paraId="4B2DC403">
      <w:pPr>
        <w:spacing w:line="360" w:lineRule="auto"/>
        <w:jc w:val="center"/>
        <w:rPr>
          <w:sz w:val="24"/>
          <w:szCs w:val="24"/>
        </w:rPr>
      </w:pPr>
      <w:r>
        <w:rPr>
          <w:color w:val="FF0000"/>
          <w:sz w:val="24"/>
          <w:szCs w:val="24"/>
        </w:rPr>
        <w:br w:type="page"/>
      </w:r>
      <w:r>
        <w:rPr>
          <w:sz w:val="24"/>
          <w:szCs w:val="24"/>
        </w:rPr>
        <w:t>项目需求书</w:t>
      </w:r>
    </w:p>
    <w:p w14:paraId="6EFBE86B">
      <w:pPr>
        <w:spacing w:line="360" w:lineRule="auto"/>
        <w:ind w:firstLine="482" w:firstLineChars="200"/>
        <w:rPr>
          <w:b/>
          <w:bCs/>
          <w:sz w:val="24"/>
        </w:rPr>
      </w:pPr>
      <w:r>
        <w:rPr>
          <w:rFonts w:hint="eastAsia"/>
          <w:b/>
          <w:bCs/>
          <w:sz w:val="24"/>
        </w:rPr>
        <w:t>一、项目背景</w:t>
      </w:r>
    </w:p>
    <w:p w14:paraId="2F7049F2">
      <w:pPr>
        <w:spacing w:line="360" w:lineRule="auto"/>
        <w:ind w:firstLine="480" w:firstLineChars="200"/>
        <w:rPr>
          <w:rFonts w:hint="eastAsia"/>
          <w:sz w:val="24"/>
        </w:rPr>
      </w:pPr>
      <w:r>
        <w:rPr>
          <w:rFonts w:hint="eastAsia"/>
          <w:sz w:val="24"/>
        </w:rPr>
        <w:t>服务范围：天津市和平区山东路1号，面积4800平米，独立建筑1栋（含前后院、地库）</w:t>
      </w:r>
    </w:p>
    <w:p w14:paraId="5FF116CD">
      <w:pPr>
        <w:spacing w:line="360" w:lineRule="auto"/>
        <w:ind w:firstLine="480" w:firstLineChars="200"/>
        <w:rPr>
          <w:sz w:val="24"/>
        </w:rPr>
      </w:pPr>
      <w:r>
        <w:rPr>
          <w:rFonts w:hint="eastAsia"/>
          <w:sz w:val="24"/>
        </w:rPr>
        <w:t>服务要求：达到本项目需求书中的全部要求</w:t>
      </w:r>
    </w:p>
    <w:p w14:paraId="27732566">
      <w:pPr>
        <w:spacing w:line="360" w:lineRule="auto"/>
        <w:ind w:firstLine="480" w:firstLineChars="200"/>
        <w:rPr>
          <w:rFonts w:hint="eastAsia" w:eastAsia="宋体"/>
          <w:sz w:val="24"/>
          <w:lang w:eastAsia="zh-CN"/>
        </w:rPr>
      </w:pPr>
      <w:r>
        <w:rPr>
          <w:rFonts w:hint="eastAsia"/>
          <w:sz w:val="24"/>
        </w:rPr>
        <w:t>本项目属于物业管理行业</w:t>
      </w:r>
      <w:r>
        <w:rPr>
          <w:rFonts w:hint="eastAsia"/>
          <w:sz w:val="24"/>
          <w:lang w:eastAsia="zh-CN"/>
        </w:rPr>
        <w:t>。</w:t>
      </w:r>
    </w:p>
    <w:p w14:paraId="5DC96680">
      <w:pPr>
        <w:spacing w:line="360" w:lineRule="auto"/>
        <w:ind w:firstLine="482" w:firstLineChars="200"/>
        <w:rPr>
          <w:rFonts w:hint="eastAsia"/>
          <w:b/>
          <w:bCs/>
          <w:sz w:val="24"/>
        </w:rPr>
      </w:pPr>
      <w:r>
        <w:rPr>
          <w:rFonts w:hint="eastAsia"/>
          <w:b/>
          <w:bCs/>
          <w:sz w:val="24"/>
          <w:lang w:val="en-US" w:eastAsia="zh-CN"/>
        </w:rPr>
        <w:t>二</w:t>
      </w:r>
      <w:r>
        <w:rPr>
          <w:rFonts w:hint="eastAsia"/>
          <w:b/>
          <w:bCs/>
          <w:sz w:val="24"/>
        </w:rPr>
        <w:t>、物业投入人员岗位及每个岗位的需要人数</w:t>
      </w:r>
    </w:p>
    <w:tbl>
      <w:tblPr>
        <w:tblStyle w:val="15"/>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21"/>
        <w:gridCol w:w="870"/>
        <w:gridCol w:w="4034"/>
        <w:gridCol w:w="1228"/>
        <w:gridCol w:w="1503"/>
      </w:tblGrid>
      <w:tr w14:paraId="64EC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18954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221" w:type="dxa"/>
            <w:vAlign w:val="center"/>
          </w:tcPr>
          <w:p w14:paraId="7A4799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岗位名称</w:t>
            </w:r>
          </w:p>
        </w:tc>
        <w:tc>
          <w:tcPr>
            <w:tcW w:w="870" w:type="dxa"/>
            <w:vAlign w:val="center"/>
          </w:tcPr>
          <w:p w14:paraId="263C2D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人数</w:t>
            </w:r>
          </w:p>
        </w:tc>
        <w:tc>
          <w:tcPr>
            <w:tcW w:w="4034" w:type="dxa"/>
            <w:vAlign w:val="center"/>
          </w:tcPr>
          <w:p w14:paraId="156869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要求</w:t>
            </w:r>
          </w:p>
        </w:tc>
        <w:tc>
          <w:tcPr>
            <w:tcW w:w="1228" w:type="dxa"/>
            <w:vAlign w:val="center"/>
          </w:tcPr>
          <w:p w14:paraId="619D56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bookmarkStart w:id="2" w:name="OLE_LINK1"/>
            <w:bookmarkStart w:id="3" w:name="OLE_LINK2"/>
            <w:r>
              <w:rPr>
                <w:rFonts w:hint="eastAsia" w:ascii="宋体" w:hAnsi="宋体" w:eastAsia="宋体" w:cs="宋体"/>
                <w:b/>
                <w:sz w:val="24"/>
                <w:szCs w:val="24"/>
              </w:rPr>
              <w:t>是否接受退休人员</w:t>
            </w:r>
            <w:bookmarkEnd w:id="2"/>
            <w:bookmarkEnd w:id="3"/>
          </w:p>
        </w:tc>
        <w:tc>
          <w:tcPr>
            <w:tcW w:w="1503" w:type="dxa"/>
            <w:vAlign w:val="center"/>
          </w:tcPr>
          <w:p w14:paraId="377C85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工作时间</w:t>
            </w:r>
          </w:p>
        </w:tc>
      </w:tr>
      <w:tr w14:paraId="2CA9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2E8EE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21" w:type="dxa"/>
            <w:vAlign w:val="center"/>
          </w:tcPr>
          <w:p w14:paraId="6D8B2F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保洁</w:t>
            </w:r>
          </w:p>
        </w:tc>
        <w:tc>
          <w:tcPr>
            <w:tcW w:w="870" w:type="dxa"/>
            <w:vAlign w:val="center"/>
          </w:tcPr>
          <w:p w14:paraId="4B39B0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034" w:type="dxa"/>
            <w:vAlign w:val="center"/>
          </w:tcPr>
          <w:p w14:paraId="51EE9A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2男2女，</w:t>
            </w:r>
            <w:r>
              <w:rPr>
                <w:rFonts w:hint="eastAsia" w:ascii="宋体" w:hAnsi="宋体" w:cs="宋体"/>
                <w:sz w:val="24"/>
                <w:szCs w:val="24"/>
                <w:lang w:val="en-US" w:eastAsia="zh-CN"/>
              </w:rPr>
              <w:t>59</w:t>
            </w:r>
            <w:r>
              <w:rPr>
                <w:rFonts w:hint="eastAsia" w:ascii="宋体" w:hAnsi="宋体" w:eastAsia="宋体" w:cs="宋体"/>
                <w:sz w:val="24"/>
                <w:szCs w:val="24"/>
                <w:lang w:val="en-US" w:eastAsia="zh-CN"/>
              </w:rPr>
              <w:t>周岁以下</w:t>
            </w:r>
            <w:r>
              <w:rPr>
                <w:rFonts w:hint="eastAsia" w:ascii="宋体" w:hAnsi="宋体" w:cs="宋体"/>
                <w:sz w:val="24"/>
                <w:szCs w:val="24"/>
                <w:lang w:val="en-US" w:eastAsia="zh-CN"/>
              </w:rPr>
              <w:t>，具备保洁服务经验及技能，持卫生防疫部门或医疗机构颁发的健康证上岗。</w:t>
            </w:r>
          </w:p>
        </w:tc>
        <w:tc>
          <w:tcPr>
            <w:tcW w:w="1228" w:type="dxa"/>
            <w:vAlign w:val="center"/>
          </w:tcPr>
          <w:p w14:paraId="0011FD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否</w:t>
            </w:r>
          </w:p>
        </w:tc>
        <w:tc>
          <w:tcPr>
            <w:tcW w:w="1503" w:type="dxa"/>
            <w:vAlign w:val="center"/>
          </w:tcPr>
          <w:p w14:paraId="31C299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u w:val="none" w:color="auto"/>
                <w:lang w:val="en-US" w:eastAsia="zh-CN"/>
              </w:rPr>
            </w:pPr>
            <w:r>
              <w:rPr>
                <w:rFonts w:hint="eastAsia" w:ascii="宋体" w:hAnsi="宋体" w:cs="宋体"/>
                <w:bCs/>
                <w:color w:val="auto"/>
                <w:sz w:val="24"/>
                <w:szCs w:val="24"/>
                <w:u w:val="none" w:color="auto"/>
                <w:lang w:val="en-US" w:eastAsia="zh-CN"/>
              </w:rPr>
              <w:t>每周6天</w:t>
            </w:r>
          </w:p>
          <w:p w14:paraId="0D1ECC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u w:val="none" w:color="auto"/>
                <w:lang w:val="en-US" w:eastAsia="zh-CN"/>
              </w:rPr>
            </w:pPr>
            <w:r>
              <w:rPr>
                <w:rFonts w:hint="eastAsia" w:ascii="宋体" w:hAnsi="宋体" w:cs="宋体"/>
                <w:bCs/>
                <w:color w:val="auto"/>
                <w:sz w:val="24"/>
                <w:szCs w:val="24"/>
                <w:u w:val="none" w:color="auto"/>
                <w:lang w:val="en-US" w:eastAsia="zh-CN"/>
              </w:rPr>
              <w:t>每天8小时</w:t>
            </w:r>
          </w:p>
          <w:p w14:paraId="26CE800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宋体" w:hAnsi="宋体" w:cs="宋体"/>
                <w:bCs/>
                <w:color w:val="auto"/>
                <w:sz w:val="24"/>
                <w:szCs w:val="24"/>
                <w:u w:val="none" w:color="auto"/>
                <w:lang w:val="en-US" w:eastAsia="zh-CN"/>
              </w:rPr>
              <w:t>周末至少2人在岗</w:t>
            </w:r>
          </w:p>
        </w:tc>
      </w:tr>
      <w:tr w14:paraId="4867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gridSpan w:val="2"/>
            <w:vAlign w:val="center"/>
          </w:tcPr>
          <w:p w14:paraId="50184D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合计人数</w:t>
            </w:r>
          </w:p>
        </w:tc>
        <w:tc>
          <w:tcPr>
            <w:tcW w:w="7635" w:type="dxa"/>
            <w:gridSpan w:val="4"/>
            <w:vAlign w:val="center"/>
          </w:tcPr>
          <w:p w14:paraId="509D18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4人</w:t>
            </w:r>
          </w:p>
        </w:tc>
      </w:tr>
    </w:tbl>
    <w:p w14:paraId="3161A9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lang w:val="en-US" w:eastAsia="zh-CN"/>
        </w:rPr>
        <w:t>三</w:t>
      </w:r>
      <w:r>
        <w:rPr>
          <w:rFonts w:hint="eastAsia"/>
          <w:sz w:val="24"/>
        </w:rPr>
        <w:t>、各岗位人员具体工作内容、职责及服务标准</w:t>
      </w:r>
    </w:p>
    <w:p w14:paraId="04218E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1.支队办公楼一至五层楼公共区域及地下车库卫生。随时保持楼内楼梯、楼道等公共区域卫生。</w:t>
      </w:r>
    </w:p>
    <w:p w14:paraId="70C999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2.楼内（包含屋内玻璃窗）保持干净，遇大风及雨后及时擦拭。</w:t>
      </w:r>
    </w:p>
    <w:p w14:paraId="4C2126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3.院区保持卫生整洁，每天上午下午各清洁一次。其余时间亦应随时巡查并及时清洁。</w:t>
      </w:r>
    </w:p>
    <w:p w14:paraId="112130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4.四楼运动地板保持整洁，每半月清洗保养一次。每天定时定点进行清洁工作,包含将运动场运动器材归位，并保持干净整洁。</w:t>
      </w:r>
    </w:p>
    <w:p w14:paraId="4E5008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5.餐厅桌椅和地面每日餐后及时清理并随时保持整洁，每半月彻底清洗一次。</w:t>
      </w:r>
    </w:p>
    <w:p w14:paraId="17E6F2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6.保持楼内共5个卫生间的工作时间保洁。（男女卫生间便池随时保持清洁、无污渍）</w:t>
      </w:r>
    </w:p>
    <w:p w14:paraId="46BB0B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7.随时对二部电梯（一部客梯、一部货梯）进行擦拭及清洁，保持其整洁。</w:t>
      </w:r>
    </w:p>
    <w:p w14:paraId="5C5539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8.负责任务区域内灭火器等消防设施的检查，发现问题及时通知支队更换、维修。</w:t>
      </w:r>
    </w:p>
    <w:p w14:paraId="65CE75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9.随时保持男女浴室的干净整洁。</w:t>
      </w:r>
    </w:p>
    <w:p w14:paraId="652610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10.保持地下车库的整洁，严禁在车库内吸烟、动火及进行电动车充电等危险行为，如因中标单位进行危险行为发生责任事故的，中标方应负全部责任并且赔偿。</w:t>
      </w:r>
    </w:p>
    <w:p w14:paraId="56CF59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11.负责每日三餐后餐具的清洁、消毒，并按相应位置摆放整齐。</w:t>
      </w:r>
    </w:p>
    <w:p w14:paraId="15696E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12.负责每餐后清理厨房操作间内炊事机械的卫生。</w:t>
      </w:r>
    </w:p>
    <w:p w14:paraId="43241B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13.季节病多发期定期对环境消毒。疫情期间按照上级要求每日对楼梯、楼道、大院等公共区域进行三次全面消杀。</w:t>
      </w:r>
    </w:p>
    <w:p w14:paraId="7AE930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14每周检查支队院内污水井情况，发现堵塞及时通知支队清洁。</w:t>
      </w:r>
    </w:p>
    <w:p w14:paraId="237F68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15.负责支队公共区域洗手液、擦手纸、卫生纸等补充配备（不含采购），如发现缺货及时向支队请领。</w:t>
      </w:r>
    </w:p>
    <w:p w14:paraId="225FBE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16.负责支队公共区域清扫工具、清洁剂等物品的保障。</w:t>
      </w:r>
    </w:p>
    <w:p w14:paraId="42F916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17.周末、节假日安排至少两名人员在位，负责环境卫生及餐后清洁消毒工作，并于下班后关闭灯光、水电，协助做好节约工作。</w:t>
      </w:r>
    </w:p>
    <w:p w14:paraId="0E8D61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18.每晚留一人加班负责餐具清洁、清理食堂卫生。</w:t>
      </w:r>
    </w:p>
    <w:p w14:paraId="3F3D0C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19.负责各楼层会议室保洁（会前会后进行消毒、保洁，桌椅摆放整齐）。</w:t>
      </w:r>
    </w:p>
    <w:p w14:paraId="03C570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20.负责生活垃圾及时清理集中存放，每日对各层垃圾桶进行清洁。</w:t>
      </w:r>
    </w:p>
    <w:p w14:paraId="58D1A1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21.指派保洁人员每天下班前对楼内公共区域及前后院区进行保洁工作。</w:t>
      </w:r>
    </w:p>
    <w:p w14:paraId="341F3D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22.确定正常工作日保洁人员人数及分工分布，上下班时间与支队一致。</w:t>
      </w:r>
    </w:p>
    <w:p w14:paraId="4B1F71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23.负责物业人员的统一着装，须规范整洁。</w:t>
      </w:r>
    </w:p>
    <w:p w14:paraId="6665F8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24.负责物业人员工作及上下班途中的人身安全，如出现任何安全事故，均与支队无关，由中标方负全部责任。</w:t>
      </w:r>
    </w:p>
    <w:p w14:paraId="7D414D6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四</w:t>
      </w:r>
      <w:r>
        <w:rPr>
          <w:rFonts w:hint="eastAsia"/>
          <w:b/>
          <w:bCs/>
          <w:sz w:val="24"/>
        </w:rPr>
        <w:t>、应急服务要求</w:t>
      </w:r>
    </w:p>
    <w:p w14:paraId="512AFE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当员工出现病休、事假时，中标方需在24小时内派遣相应替岗人员。</w:t>
      </w:r>
    </w:p>
    <w:p w14:paraId="0F4F14A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五</w:t>
      </w:r>
      <w:r>
        <w:rPr>
          <w:rFonts w:hint="eastAsia"/>
          <w:b/>
          <w:bCs/>
          <w:sz w:val="24"/>
        </w:rPr>
        <w:t>、人员保密要求</w:t>
      </w:r>
    </w:p>
    <w:p w14:paraId="317294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无业人员不得泄露支队人数、地点、建筑结构、采购意向等信息，支队有权要求中标方替换泄密人员。</w:t>
      </w:r>
    </w:p>
    <w:p w14:paraId="7E1B821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六</w:t>
      </w:r>
      <w:r>
        <w:rPr>
          <w:rFonts w:hint="eastAsia"/>
          <w:b/>
          <w:bCs/>
          <w:sz w:val="24"/>
        </w:rPr>
        <w:t>、人员稳定性要求</w:t>
      </w:r>
    </w:p>
    <w:p w14:paraId="5FD54C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在整个服务期内，人员更换率不得超过75%，更换人员不得低于采购需求，且应经采购人同意。</w:t>
      </w:r>
    </w:p>
    <w:p w14:paraId="54ADA05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七</w:t>
      </w:r>
      <w:r>
        <w:rPr>
          <w:rFonts w:hint="eastAsia"/>
          <w:b/>
          <w:bCs/>
          <w:sz w:val="24"/>
        </w:rPr>
        <w:t>、进驻和接管要求</w:t>
      </w:r>
    </w:p>
    <w:p w14:paraId="21908F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2D1C263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八</w:t>
      </w:r>
      <w:r>
        <w:rPr>
          <w:rFonts w:hint="eastAsia"/>
          <w:b/>
          <w:bCs/>
          <w:sz w:val="24"/>
        </w:rPr>
        <w:t>、费用分割</w:t>
      </w:r>
    </w:p>
    <w:p w14:paraId="4B1BE2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物业服务人员的服装、物业服务（保洁服务等）中使用的清洁工具、耗材由</w:t>
      </w:r>
      <w:r>
        <w:rPr>
          <w:rFonts w:hint="eastAsia"/>
          <w:sz w:val="24"/>
          <w:lang w:val="en-US" w:eastAsia="zh-CN"/>
        </w:rPr>
        <w:t>成交供应商</w:t>
      </w:r>
      <w:r>
        <w:rPr>
          <w:rFonts w:hint="eastAsia"/>
          <w:sz w:val="24"/>
        </w:rPr>
        <w:t>提供，卫生间用纸、洗手液等由</w:t>
      </w:r>
      <w:r>
        <w:rPr>
          <w:rFonts w:hint="eastAsia"/>
          <w:sz w:val="24"/>
          <w:lang w:val="en-US" w:eastAsia="zh-CN"/>
        </w:rPr>
        <w:t>采购人</w:t>
      </w:r>
      <w:r>
        <w:rPr>
          <w:rFonts w:hint="eastAsia"/>
          <w:sz w:val="24"/>
        </w:rPr>
        <w:t>提供。</w:t>
      </w:r>
    </w:p>
    <w:p w14:paraId="5CFE84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不提供物业服务人员免费食宿。</w:t>
      </w:r>
    </w:p>
    <w:p w14:paraId="268E68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采购人免费提供不超过10平米的物业用房、提供办公桌、办公椅、文件柜等办公设备。</w:t>
      </w:r>
    </w:p>
    <w:p w14:paraId="6AACB405">
      <w:pPr>
        <w:widowControl/>
        <w:spacing w:line="360" w:lineRule="auto"/>
        <w:ind w:firstLine="482" w:firstLineChars="200"/>
        <w:jc w:val="left"/>
        <w:rPr>
          <w:rFonts w:hint="eastAsia"/>
          <w:b/>
          <w:bCs/>
          <w:sz w:val="24"/>
        </w:rPr>
      </w:pPr>
      <w:r>
        <w:rPr>
          <w:rFonts w:hint="eastAsia"/>
          <w:b/>
          <w:bCs/>
          <w:sz w:val="24"/>
          <w:lang w:val="en-US" w:eastAsia="zh-CN"/>
        </w:rPr>
        <w:t>九</w:t>
      </w:r>
      <w:r>
        <w:rPr>
          <w:rFonts w:hint="eastAsia"/>
          <w:b/>
          <w:bCs/>
          <w:sz w:val="24"/>
        </w:rPr>
        <w:t>、其他要求</w:t>
      </w:r>
    </w:p>
    <w:p w14:paraId="53C1F1AC">
      <w:pPr>
        <w:widowControl/>
        <w:spacing w:line="360" w:lineRule="auto"/>
        <w:ind w:firstLine="480" w:firstLineChars="200"/>
        <w:jc w:val="left"/>
        <w:rPr>
          <w:rFonts w:hint="eastAsia"/>
          <w:color w:val="auto"/>
          <w:sz w:val="24"/>
        </w:rPr>
      </w:pPr>
      <w:r>
        <w:rPr>
          <w:rFonts w:hint="eastAsia"/>
          <w:color w:val="auto"/>
          <w:sz w:val="24"/>
        </w:rPr>
        <w:t>1.</w:t>
      </w:r>
      <w:r>
        <w:rPr>
          <w:rFonts w:hint="eastAsia"/>
          <w:color w:val="auto"/>
          <w:sz w:val="24"/>
          <w:lang w:eastAsia="zh-CN"/>
        </w:rPr>
        <w:t>采购人</w:t>
      </w:r>
      <w:r>
        <w:rPr>
          <w:rFonts w:hint="eastAsia"/>
          <w:color w:val="auto"/>
          <w:sz w:val="24"/>
        </w:rPr>
        <w:t>有权检查,监督落实</w:t>
      </w:r>
      <w:r>
        <w:rPr>
          <w:rFonts w:hint="eastAsia"/>
          <w:color w:val="auto"/>
          <w:sz w:val="24"/>
          <w:lang w:eastAsia="zh-CN"/>
        </w:rPr>
        <w:t>成交供应商</w:t>
      </w:r>
      <w:r>
        <w:rPr>
          <w:rFonts w:hint="eastAsia"/>
          <w:color w:val="auto"/>
          <w:sz w:val="24"/>
        </w:rPr>
        <w:t>工作。</w:t>
      </w:r>
    </w:p>
    <w:p w14:paraId="60D56F1D">
      <w:pPr>
        <w:widowControl/>
        <w:spacing w:line="360" w:lineRule="auto"/>
        <w:ind w:firstLine="480" w:firstLineChars="200"/>
        <w:jc w:val="left"/>
        <w:rPr>
          <w:rFonts w:hint="eastAsia"/>
          <w:color w:val="auto"/>
          <w:sz w:val="24"/>
        </w:rPr>
      </w:pPr>
      <w:r>
        <w:rPr>
          <w:rFonts w:hint="eastAsia"/>
          <w:color w:val="auto"/>
          <w:sz w:val="24"/>
        </w:rPr>
        <w:t>2.</w:t>
      </w:r>
      <w:r>
        <w:rPr>
          <w:rFonts w:hint="eastAsia"/>
          <w:color w:val="auto"/>
          <w:sz w:val="24"/>
          <w:lang w:eastAsia="zh-CN"/>
        </w:rPr>
        <w:t>成交供应商</w:t>
      </w:r>
      <w:r>
        <w:rPr>
          <w:rFonts w:hint="eastAsia"/>
          <w:color w:val="auto"/>
          <w:sz w:val="24"/>
        </w:rPr>
        <w:t>休息室时刻保持干净整洁，注意用水用电安全，</w:t>
      </w:r>
      <w:r>
        <w:rPr>
          <w:rFonts w:hint="eastAsia"/>
          <w:color w:val="auto"/>
          <w:sz w:val="24"/>
          <w:lang w:val="en-US" w:eastAsia="zh-CN"/>
        </w:rPr>
        <w:t>并遵守采购人单位的节水节电要求，</w:t>
      </w:r>
      <w:r>
        <w:rPr>
          <w:rFonts w:hint="eastAsia"/>
          <w:color w:val="auto"/>
          <w:sz w:val="24"/>
        </w:rPr>
        <w:t>出现任何问题应由</w:t>
      </w:r>
      <w:r>
        <w:rPr>
          <w:rFonts w:hint="eastAsia"/>
          <w:color w:val="auto"/>
          <w:sz w:val="24"/>
          <w:lang w:eastAsia="zh-CN"/>
        </w:rPr>
        <w:t>成交供应商</w:t>
      </w:r>
      <w:r>
        <w:rPr>
          <w:rFonts w:hint="eastAsia"/>
          <w:color w:val="auto"/>
          <w:sz w:val="24"/>
        </w:rPr>
        <w:t>负责，并且赔偿所有损失。</w:t>
      </w:r>
    </w:p>
    <w:p w14:paraId="76B156C9">
      <w:pPr>
        <w:widowControl/>
        <w:spacing w:line="360" w:lineRule="auto"/>
        <w:ind w:firstLine="480" w:firstLineChars="200"/>
        <w:jc w:val="left"/>
        <w:rPr>
          <w:rFonts w:hint="eastAsia"/>
          <w:sz w:val="24"/>
        </w:rPr>
      </w:pPr>
      <w:r>
        <w:rPr>
          <w:rFonts w:hint="eastAsia"/>
          <w:color w:val="auto"/>
          <w:sz w:val="24"/>
        </w:rPr>
        <w:t>3.如</w:t>
      </w:r>
      <w:r>
        <w:rPr>
          <w:rFonts w:hint="eastAsia"/>
          <w:color w:val="auto"/>
          <w:sz w:val="24"/>
          <w:lang w:eastAsia="zh-CN"/>
        </w:rPr>
        <w:t>采购人</w:t>
      </w:r>
      <w:r>
        <w:rPr>
          <w:rFonts w:hint="eastAsia"/>
          <w:color w:val="auto"/>
          <w:sz w:val="24"/>
        </w:rPr>
        <w:t>及上级部门出现机构变更或政策调整、规定修改等不可抗因素不能继续履行合同，</w:t>
      </w:r>
      <w:r>
        <w:rPr>
          <w:rFonts w:hint="eastAsia"/>
          <w:color w:val="auto"/>
          <w:sz w:val="24"/>
          <w:lang w:eastAsia="zh-CN"/>
        </w:rPr>
        <w:t>采购人</w:t>
      </w:r>
      <w:r>
        <w:rPr>
          <w:rFonts w:hint="eastAsia"/>
          <w:color w:val="auto"/>
          <w:sz w:val="24"/>
        </w:rPr>
        <w:t>有权终止合</w:t>
      </w:r>
      <w:r>
        <w:rPr>
          <w:rFonts w:hint="eastAsia"/>
          <w:sz w:val="24"/>
        </w:rPr>
        <w:t>同，且不承担任何责任及赔偿，</w:t>
      </w:r>
      <w:r>
        <w:rPr>
          <w:rFonts w:hint="eastAsia"/>
          <w:sz w:val="24"/>
          <w:lang w:eastAsia="zh-CN"/>
        </w:rPr>
        <w:t>成交供应商</w:t>
      </w:r>
      <w:r>
        <w:rPr>
          <w:rFonts w:hint="eastAsia"/>
          <w:sz w:val="24"/>
        </w:rPr>
        <w:t>应无条件配合。</w:t>
      </w:r>
    </w:p>
    <w:p w14:paraId="6464CFD6">
      <w:pPr>
        <w:widowControl/>
        <w:spacing w:line="360" w:lineRule="auto"/>
        <w:ind w:firstLine="480" w:firstLineChars="200"/>
        <w:jc w:val="left"/>
        <w:rPr>
          <w:rFonts w:hint="eastAsia"/>
          <w:sz w:val="24"/>
        </w:rPr>
      </w:pPr>
      <w:r>
        <w:rPr>
          <w:rFonts w:hint="eastAsia"/>
          <w:sz w:val="24"/>
        </w:rPr>
        <w:t>4.若产生劳务纠纷，与</w:t>
      </w:r>
      <w:r>
        <w:rPr>
          <w:rFonts w:hint="eastAsia"/>
          <w:sz w:val="24"/>
          <w:lang w:eastAsia="zh-CN"/>
        </w:rPr>
        <w:t>采购人</w:t>
      </w:r>
      <w:r>
        <w:rPr>
          <w:rFonts w:hint="eastAsia"/>
          <w:sz w:val="24"/>
        </w:rPr>
        <w:t>无关，由</w:t>
      </w:r>
      <w:r>
        <w:rPr>
          <w:rFonts w:hint="eastAsia"/>
          <w:sz w:val="24"/>
          <w:lang w:eastAsia="zh-CN"/>
        </w:rPr>
        <w:t>成交供应商</w:t>
      </w:r>
      <w:r>
        <w:rPr>
          <w:rFonts w:hint="eastAsia"/>
          <w:sz w:val="24"/>
        </w:rPr>
        <w:t>负责及时妥善处理，不得影响合同的正常履行。</w:t>
      </w:r>
    </w:p>
    <w:p w14:paraId="60CB4FA5">
      <w:pPr>
        <w:widowControl/>
        <w:spacing w:line="360" w:lineRule="auto"/>
        <w:ind w:firstLine="480" w:firstLineChars="200"/>
        <w:jc w:val="left"/>
        <w:rPr>
          <w:rFonts w:hint="eastAsia"/>
          <w:sz w:val="24"/>
        </w:rPr>
      </w:pPr>
      <w:r>
        <w:rPr>
          <w:rFonts w:hint="eastAsia"/>
          <w:sz w:val="24"/>
        </w:rPr>
        <w:t>5.</w:t>
      </w:r>
      <w:r>
        <w:rPr>
          <w:rFonts w:hint="eastAsia"/>
          <w:sz w:val="24"/>
          <w:lang w:eastAsia="zh-CN"/>
        </w:rPr>
        <w:t>成交供应商</w:t>
      </w:r>
      <w:r>
        <w:rPr>
          <w:rFonts w:hint="eastAsia"/>
          <w:sz w:val="24"/>
        </w:rPr>
        <w:t>应遵守</w:t>
      </w:r>
      <w:r>
        <w:rPr>
          <w:rFonts w:hint="eastAsia"/>
          <w:sz w:val="24"/>
          <w:lang w:eastAsia="zh-CN"/>
        </w:rPr>
        <w:t>采购人</w:t>
      </w:r>
      <w:r>
        <w:rPr>
          <w:rFonts w:hint="eastAsia"/>
          <w:sz w:val="24"/>
        </w:rPr>
        <w:t>各种管理及保密制度,做到文明作业、无干扰</w:t>
      </w:r>
      <w:r>
        <w:rPr>
          <w:rFonts w:hint="eastAsia"/>
          <w:sz w:val="24"/>
          <w:lang w:eastAsia="zh-CN"/>
        </w:rPr>
        <w:t>采购人</w:t>
      </w:r>
      <w:r>
        <w:rPr>
          <w:rFonts w:hint="eastAsia"/>
          <w:sz w:val="24"/>
        </w:rPr>
        <w:t>正常工作，因工作态度、质量不能符合</w:t>
      </w:r>
      <w:r>
        <w:rPr>
          <w:rFonts w:hint="eastAsia"/>
          <w:sz w:val="24"/>
          <w:lang w:eastAsia="zh-CN"/>
        </w:rPr>
        <w:t>采购人</w:t>
      </w:r>
      <w:r>
        <w:rPr>
          <w:rFonts w:hint="eastAsia"/>
          <w:sz w:val="24"/>
        </w:rPr>
        <w:t>要求的人员，</w:t>
      </w:r>
      <w:r>
        <w:rPr>
          <w:rFonts w:hint="eastAsia"/>
          <w:sz w:val="24"/>
          <w:lang w:eastAsia="zh-CN"/>
        </w:rPr>
        <w:t>采购人</w:t>
      </w:r>
      <w:r>
        <w:rPr>
          <w:rFonts w:hint="eastAsia"/>
          <w:sz w:val="24"/>
        </w:rPr>
        <w:t>提出后应立即更换。</w:t>
      </w:r>
    </w:p>
    <w:p w14:paraId="2A6E6D7D">
      <w:pPr>
        <w:widowControl/>
        <w:spacing w:line="360" w:lineRule="auto"/>
        <w:ind w:firstLine="480" w:firstLineChars="200"/>
        <w:jc w:val="left"/>
        <w:rPr>
          <w:sz w:val="24"/>
        </w:rPr>
      </w:pPr>
      <w:r>
        <w:rPr>
          <w:rFonts w:hint="eastAsia"/>
          <w:sz w:val="24"/>
        </w:rPr>
        <w:t>6.</w:t>
      </w:r>
      <w:r>
        <w:rPr>
          <w:rFonts w:hint="eastAsia"/>
          <w:sz w:val="24"/>
          <w:lang w:eastAsia="zh-CN"/>
        </w:rPr>
        <w:t>成交供应商</w:t>
      </w:r>
      <w:r>
        <w:rPr>
          <w:rFonts w:hint="eastAsia"/>
          <w:sz w:val="24"/>
        </w:rPr>
        <w:t>负责所属工作人员的工作期间、上下班途中等的人身安全，如发生任何伤亡和违法违纪事件由</w:t>
      </w:r>
      <w:r>
        <w:rPr>
          <w:rFonts w:hint="eastAsia"/>
          <w:sz w:val="24"/>
          <w:lang w:eastAsia="zh-CN"/>
        </w:rPr>
        <w:t>成交供应商</w:t>
      </w:r>
      <w:r>
        <w:rPr>
          <w:rFonts w:hint="eastAsia"/>
          <w:sz w:val="24"/>
        </w:rPr>
        <w:t>全权负责，均与</w:t>
      </w:r>
      <w:r>
        <w:rPr>
          <w:rFonts w:hint="eastAsia"/>
          <w:sz w:val="24"/>
          <w:lang w:eastAsia="zh-CN"/>
        </w:rPr>
        <w:t>采购人</w:t>
      </w:r>
      <w:r>
        <w:rPr>
          <w:rFonts w:hint="eastAsia"/>
          <w:sz w:val="24"/>
        </w:rPr>
        <w:t>无关。</w:t>
      </w:r>
    </w:p>
    <w:p w14:paraId="14E983FA">
      <w:pPr>
        <w:widowControl/>
        <w:spacing w:line="360" w:lineRule="auto"/>
        <w:ind w:firstLine="480" w:firstLineChars="200"/>
        <w:jc w:val="left"/>
        <w:rPr>
          <w:sz w:val="24"/>
        </w:rPr>
      </w:pPr>
    </w:p>
    <w:p w14:paraId="6CA96CAD">
      <w:pPr>
        <w:spacing w:line="560" w:lineRule="exact"/>
        <w:jc w:val="center"/>
        <w:rPr>
          <w:rFonts w:eastAsia="仿宋_GB2312"/>
          <w:b/>
          <w:bCs/>
          <w:color w:val="5F5F5F"/>
          <w:spacing w:val="20"/>
          <w:w w:val="66"/>
          <w:sz w:val="44"/>
          <w:szCs w:val="44"/>
        </w:rPr>
      </w:pPr>
      <w:r>
        <w:rPr>
          <w:sz w:val="24"/>
          <w:szCs w:val="24"/>
        </w:rPr>
        <w:br w:type="page"/>
      </w:r>
      <w:r>
        <w:rPr>
          <w:b/>
          <w:sz w:val="24"/>
        </w:rPr>
        <w:t>第三部分  谈判须知</w:t>
      </w:r>
    </w:p>
    <w:p w14:paraId="31DCFA53">
      <w:pPr>
        <w:pStyle w:val="26"/>
        <w:spacing w:line="360" w:lineRule="auto"/>
        <w:jc w:val="center"/>
        <w:rPr>
          <w:rFonts w:ascii="Times New Roman" w:hAnsi="Times New Roman" w:eastAsia="宋体" w:cs="Times New Roman"/>
          <w:color w:val="auto"/>
        </w:rPr>
      </w:pPr>
    </w:p>
    <w:p w14:paraId="10216DF6">
      <w:pPr>
        <w:pStyle w:val="26"/>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74C3F67D">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5C7DADB4">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根据《中华人民共和国政府采购法》、《中华人民共和国政府采购法实施条例》等有关法律、法规和规章的规定，本采购项目已具备竞争性谈判条件。</w:t>
      </w:r>
    </w:p>
    <w:p w14:paraId="3776FCE1">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本竞争性谈判文件仅适用于谈判邀请函中所叙述项目货物和服务的采购。</w:t>
      </w:r>
    </w:p>
    <w:p w14:paraId="5E4987C1">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参与谈判活动的所有各方，对在参与谈判过程中获悉的国家、商业和技术秘密以及其它依法应当保密的内容，均负有保密义务，违者应对由此造成的后果承担全部法律责任。</w:t>
      </w:r>
    </w:p>
    <w:p w14:paraId="06B1D79A">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628EEC17">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“采购人”系指本次谈判活动的采购单位。“采购代理机构”系指组织本次谈判活动的机构，即“天津市政府采购中心”。</w:t>
      </w:r>
    </w:p>
    <w:p w14:paraId="7D03C4DC">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w:t>
      </w:r>
      <w:r>
        <w:rPr>
          <w:rFonts w:hint="eastAsia"/>
          <w:color w:val="auto"/>
        </w:rPr>
        <w:t>供应商</w:t>
      </w:r>
      <w:r>
        <w:rPr>
          <w:rFonts w:hint="eastAsia" w:ascii="Times New Roman" w:hAnsi="Times New Roman" w:eastAsia="宋体" w:cs="Times New Roman"/>
          <w:color w:val="auto"/>
        </w:rPr>
        <w:t>”系指向采购代理机构提交响应文件的供应商。</w:t>
      </w:r>
    </w:p>
    <w:p w14:paraId="6522801A">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“货物”系指供应商按竞争性谈判文件规定，须向采购人提供的各种形态和种类的物品（包括原材料、燃料、设备、产品等）、备品备件、工具、手册及其它有关技术资料和材料。</w:t>
      </w:r>
    </w:p>
    <w:p w14:paraId="1AC7A786">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 “服务”系指竞争性谈判文件规定供应商须承担的运输、安装、调试、技术协助、校准、培训、维修以及其它类似的义务。</w:t>
      </w:r>
    </w:p>
    <w:p w14:paraId="618E9EBF">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6762D0C6">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本次谈判的最终解释权归为采购人、采购代理机构。</w:t>
      </w:r>
    </w:p>
    <w:p w14:paraId="1D024124">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4EE31BD2">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w:t>
      </w:r>
      <w:r>
        <w:rPr>
          <w:rFonts w:hint="eastAsia"/>
          <w:color w:val="auto"/>
        </w:rPr>
        <w:t>供应商</w:t>
      </w:r>
    </w:p>
    <w:p w14:paraId="3A17BD14">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符合《中华人民共和国政府采购法》第二十二条供应商参加政府采购活动应当具备的条件及其他有关法律、法规关于供应商的有关规定，有能力提供谈判采购货物及服务的供应商。</w:t>
      </w:r>
    </w:p>
    <w:p w14:paraId="26A38EF9">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符合《谈判邀请函》中关于供应商资格要求（实质性要求）的规定。</w:t>
      </w:r>
    </w:p>
    <w:p w14:paraId="5D8998E1">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关于联合体参与谈判</w:t>
      </w:r>
    </w:p>
    <w:p w14:paraId="57993566">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《谈判邀请函》接受联合体参与谈判的：</w:t>
      </w:r>
    </w:p>
    <w:p w14:paraId="06B0666A">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60D89732">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中华人民共和国政府采购法》第二十二条第一款规定的条件，根据采购项目的特殊要求规定供应商特定条件的，联合体各方中至少应当有一方符合《谈判邀请函》规定的供应商资格条件（实质性要求）。</w:t>
      </w:r>
    </w:p>
    <w:p w14:paraId="7900635E">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39E945F6">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下载竞争性谈判文件时，应以联合体协议中确定的主体方名义下载。</w:t>
      </w:r>
    </w:p>
    <w:p w14:paraId="07125783">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（5）联合体参与谈判的，应以主体方名义提交投标保证金（如有），对联合体各方均具有约束力。</w:t>
      </w:r>
    </w:p>
    <w:p w14:paraId="628EC48B">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5514530C">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14:paraId="2DAD3E7E">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6DFDCDE9">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578098F1">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项下的谈判</w:t>
      </w:r>
      <w:r>
        <w:rPr>
          <w:rFonts w:hint="eastAsia" w:ascii="Times New Roman" w:hAnsi="Times New Roman" w:eastAsia="宋体" w:cs="Times New Roman"/>
          <w:color w:val="auto"/>
        </w:rPr>
        <w:t>。如同时参加，则评审时将同时被拒绝。</w:t>
      </w:r>
    </w:p>
    <w:p w14:paraId="3502B485">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关于分公司参与谈判</w:t>
      </w:r>
    </w:p>
    <w:p w14:paraId="2E36142D">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供应商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022770E3">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7774C652">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1DEAC430">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关于中小微企业参与谈判</w:t>
      </w:r>
    </w:p>
    <w:p w14:paraId="1BA37586">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中小微企业是指符合《政府采购促进中小企业发展管理办法》（财库[2020]46号）规定的供应商。中小微企业参与谈判应提供《中小企业声明函》。</w:t>
      </w:r>
    </w:p>
    <w:p w14:paraId="58137A98">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6687BFC4">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根据《财政部 民政部 中国残疾人联合会关于促进残疾人就业政府采购政策的通知》（财库〔2017〕141号）的规定，残疾人福利性单位视同为小型、微型企业。</w:t>
      </w:r>
    </w:p>
    <w:p w14:paraId="674B1AA6">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14AD6D68">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供应商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Pr>
          <w:rFonts w:hint="eastAsia"/>
          <w:color w:val="auto"/>
        </w:rPr>
        <w:t>供应商</w:t>
      </w:r>
      <w:r>
        <w:rPr>
          <w:rFonts w:hint="eastAsia" w:ascii="Times New Roman" w:hAnsi="Times New Roman" w:eastAsia="宋体" w:cs="Times New Roman"/>
          <w:color w:val="auto"/>
        </w:rPr>
        <w:t>承担。</w:t>
      </w:r>
    </w:p>
    <w:p w14:paraId="5DFF5D41">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除《谈判项目需求》有特殊规定外，</w:t>
      </w:r>
      <w:r>
        <w:rPr>
          <w:rFonts w:hint="eastAsia"/>
          <w:color w:val="auto"/>
        </w:rPr>
        <w:t>供应商</w:t>
      </w:r>
      <w:r>
        <w:rPr>
          <w:rFonts w:hint="eastAsia" w:ascii="Times New Roman" w:hAnsi="Times New Roman" w:eastAsia="宋体" w:cs="Times New Roman"/>
          <w:color w:val="auto"/>
        </w:rPr>
        <w:t>提供的货物应当是全新的、未使用过的，货物和相关服务应当符合竞争性谈判文件的要求，并且其质量完全符合国家标准、行业标准或地方标准。</w:t>
      </w:r>
    </w:p>
    <w:p w14:paraId="137FB11B">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5.3 </w:t>
      </w:r>
      <w:r>
        <w:rPr>
          <w:rFonts w:hint="eastAsia"/>
          <w:color w:val="auto"/>
        </w:rPr>
        <w:t>供应商</w:t>
      </w:r>
      <w:r>
        <w:rPr>
          <w:rFonts w:hint="eastAsia" w:ascii="Times New Roman" w:hAnsi="Times New Roman" w:eastAsia="宋体" w:cs="Times New Roman"/>
          <w:color w:val="auto"/>
        </w:rPr>
        <w:t>应当说明投标货物的来源地，如投标的货物非</w:t>
      </w:r>
      <w:r>
        <w:rPr>
          <w:rFonts w:hint="eastAsia"/>
          <w:color w:val="auto"/>
        </w:rPr>
        <w:t>供应商</w:t>
      </w:r>
      <w:r>
        <w:rPr>
          <w:rFonts w:hint="eastAsia" w:ascii="Times New Roman" w:hAnsi="Times New Roman" w:eastAsia="宋体" w:cs="Times New Roman"/>
          <w:color w:val="auto"/>
        </w:rPr>
        <w:t>生产或制造的，则交货时有义务提供其从合法途径获得该货物的相关证明。</w:t>
      </w:r>
    </w:p>
    <w:p w14:paraId="6725AB42">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w:t>
      </w:r>
      <w:r>
        <w:rPr>
          <w:rFonts w:hint="eastAsia"/>
          <w:color w:val="auto"/>
        </w:rPr>
        <w:t>供应商</w:t>
      </w:r>
      <w:r>
        <w:rPr>
          <w:rFonts w:hint="eastAsia" w:ascii="Times New Roman" w:hAnsi="Times New Roman" w:eastAsia="宋体" w:cs="Times New Roman"/>
          <w:color w:val="auto"/>
        </w:rPr>
        <w:t>承担所有责任及费用。</w:t>
      </w:r>
    </w:p>
    <w:p w14:paraId="459B9E9B">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谈判费用</w:t>
      </w:r>
    </w:p>
    <w:p w14:paraId="45E8D90E">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无论谈判过程中的做法和结果如何，</w:t>
      </w:r>
      <w:r>
        <w:rPr>
          <w:rFonts w:hint="eastAsia"/>
          <w:color w:val="auto"/>
        </w:rPr>
        <w:t>供应商</w:t>
      </w:r>
      <w:r>
        <w:rPr>
          <w:rFonts w:hint="eastAsia" w:ascii="Times New Roman" w:hAnsi="Times New Roman" w:eastAsia="宋体" w:cs="Times New Roman"/>
          <w:color w:val="auto"/>
        </w:rPr>
        <w:t>自行承担所有与参加谈判有关的费用。</w:t>
      </w:r>
    </w:p>
    <w:p w14:paraId="4437EDEF">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4C6085F5">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本项目需要公开的有关信息，包括采购信息公告、更正公告、成交结果公告、终止公告等与谈判活动有关的通知，采购人、采购代理机构均将通过“</w:t>
      </w:r>
      <w:r>
        <w:rPr>
          <w:rFonts w:ascii="Times New Roman" w:hAnsi="Times New Roman" w:eastAsia="宋体" w:cs="Times New Roman"/>
          <w:color w:val="auto"/>
        </w:rPr>
        <w:t>天津市政府采购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w:t>
      </w:r>
      <w:r>
        <w:rPr>
          <w:rFonts w:hint="eastAsia"/>
          <w:color w:val="auto"/>
        </w:rPr>
        <w:t>供应商</w:t>
      </w:r>
      <w:r>
        <w:rPr>
          <w:rFonts w:hint="eastAsia" w:ascii="Times New Roman" w:hAnsi="Times New Roman" w:eastAsia="宋体" w:cs="Times New Roman"/>
          <w:color w:val="auto"/>
        </w:rPr>
        <w:t>在参与本采购项目谈判活动期间，请及时关注上述媒体和天津市政府采购中心招投标系统“查看项目文件”的相关信息。因没有及时关注而未能如期获取相关信息，</w:t>
      </w:r>
      <w:r>
        <w:rPr>
          <w:rFonts w:hint="eastAsia"/>
          <w:color w:val="auto"/>
        </w:rPr>
        <w:t>供应商</w:t>
      </w:r>
      <w:r>
        <w:rPr>
          <w:rFonts w:hint="eastAsia" w:ascii="Times New Roman" w:hAnsi="Times New Roman" w:eastAsia="宋体" w:cs="Times New Roman"/>
          <w:color w:val="auto"/>
        </w:rPr>
        <w:t>自行</w:t>
      </w:r>
      <w:r>
        <w:rPr>
          <w:rFonts w:ascii="Times New Roman" w:hAnsi="Times New Roman" w:eastAsia="宋体" w:cs="Times New Roman"/>
          <w:color w:val="auto"/>
        </w:rPr>
        <w:t>承担由此可能产生的风险。</w:t>
      </w:r>
    </w:p>
    <w:p w14:paraId="577C0ED5">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3E644804">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495707A6">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0FDDCF14">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1216C913">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2E83CF05">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0B5CF59C">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2BBBF264">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118B85A6">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6B0EC08E">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61E9E023">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6AE1F76C">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w:t>
      </w:r>
      <w:r>
        <w:rPr>
          <w:rFonts w:hint="eastAsia" w:ascii="Times New Roman" w:hAnsi="Times New Roman" w:eastAsia="宋体" w:cs="Times New Roman"/>
          <w:color w:val="auto"/>
          <w:lang w:val="en-US" w:eastAsia="zh-CN"/>
        </w:rPr>
        <w:t>中国政府采购网</w:t>
      </w:r>
      <w:r>
        <w:rPr>
          <w:rFonts w:hint="eastAsia" w:ascii="Times New Roman" w:hAnsi="Times New Roman" w:eastAsia="宋体" w:cs="Times New Roman"/>
          <w:color w:val="auto"/>
        </w:rPr>
        <w:t>发布的更正公告为准。</w:t>
      </w:r>
    </w:p>
    <w:p w14:paraId="07EF5D2F">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53FAF552">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本《供应商须知》的条款如与《谈判邀请函》、《谈判项目需求》就同一内容的表述不一致的，以《谈判邀请函》、《谈判项目需求》中规定的内容为准。</w:t>
      </w:r>
    </w:p>
    <w:p w14:paraId="43700504">
      <w:pPr>
        <w:pStyle w:val="26"/>
        <w:spacing w:line="360" w:lineRule="auto"/>
        <w:ind w:firstLine="480" w:firstLineChars="200"/>
        <w:jc w:val="both"/>
        <w:rPr>
          <w:rFonts w:ascii="Times New Roman" w:hAnsi="Times New Roman" w:eastAsia="宋体" w:cs="Times New Roman"/>
          <w:color w:val="auto"/>
        </w:rPr>
      </w:pPr>
    </w:p>
    <w:p w14:paraId="315271BD">
      <w:pPr>
        <w:pStyle w:val="26"/>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竞争性谈判文件</w:t>
      </w:r>
    </w:p>
    <w:p w14:paraId="1A83642F">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竞争性谈判文件的构成</w:t>
      </w:r>
    </w:p>
    <w:p w14:paraId="7B74644C">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竞争性谈判文件由下述部分组成：</w:t>
      </w:r>
    </w:p>
    <w:p w14:paraId="76DE5BFC">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（1）谈判邀请函；</w:t>
      </w:r>
    </w:p>
    <w:p w14:paraId="66130036">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（2）谈判项目要求；</w:t>
      </w:r>
    </w:p>
    <w:p w14:paraId="15ACE447">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11B91082">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338127A3">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613CA3F0">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（6）竞争性谈判文件的更正公告内容（如有）。</w:t>
      </w:r>
    </w:p>
    <w:p w14:paraId="68789934">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除非有特殊要求，竞争性谈判文件不单独提供谈判项目使用地的自然环境、气候条件、公用设施等情况，</w:t>
      </w:r>
      <w:r>
        <w:rPr>
          <w:rFonts w:hint="eastAsia"/>
          <w:color w:val="auto"/>
        </w:rPr>
        <w:t>供应商</w:t>
      </w:r>
      <w:r>
        <w:rPr>
          <w:rFonts w:hint="eastAsia" w:ascii="Times New Roman" w:hAnsi="Times New Roman" w:eastAsia="宋体" w:cs="Times New Roman"/>
          <w:color w:val="auto"/>
        </w:rPr>
        <w:t>被视为熟悉上述与履行合同有关的一切情况。</w:t>
      </w:r>
    </w:p>
    <w:p w14:paraId="20B30DB5">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《谈判项目需求》加注“★”号条款为实质性技术条款，不得出现负偏离，发生负偏离即做无效标处理。</w:t>
      </w:r>
    </w:p>
    <w:p w14:paraId="7BFB01D7">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竞争性谈判文件中涉及的参照品牌、型号仅起说明作用，并没有任何限制性，供应商在投标中可以选用其他替代品牌或型号，但这些替代要实质上优于或相当于谈判要求。</w:t>
      </w:r>
    </w:p>
    <w:p w14:paraId="620C2BD8">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除竞争性谈判文件另有规定外，竞争性谈判文件中要求的每一项产品只允许一种产品投标，每一项产品的采购数量不允许变更。</w:t>
      </w:r>
    </w:p>
    <w:p w14:paraId="2D9E5A9D">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竞争性谈判文件的澄清和修改</w:t>
      </w:r>
    </w:p>
    <w:p w14:paraId="01290421">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提交首次响应文件截止之日前，采购人、采购代理机构需要对谈判文件进行补充或修改的，采购人、采购代理机构将会通过“</w:t>
      </w:r>
      <w:r>
        <w:rPr>
          <w:rFonts w:hint="eastAsia" w:ascii="Times New Roman" w:hAnsi="Times New Roman" w:eastAsia="宋体" w:cs="Times New Roman"/>
          <w:color w:val="auto"/>
          <w:lang w:val="en-US" w:eastAsia="zh-CN"/>
        </w:rPr>
        <w:t>中国政府采购网</w:t>
      </w:r>
      <w:r>
        <w:rPr>
          <w:rFonts w:hint="eastAsia" w:ascii="Times New Roman" w:hAnsi="Times New Roman" w:eastAsia="宋体" w:cs="Times New Roman"/>
          <w:color w:val="auto"/>
        </w:rPr>
        <w:t>”、“天津市政府采购中心网”以更正公告形式发布。</w:t>
      </w:r>
    </w:p>
    <w:p w14:paraId="71E2AFDD">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应当在提交首次响应文件截止之日3个工作日前，以书面形式通知所有获取谈判文件的供应商；不足3个工作日的，采购人、采购代理机构应当顺延提交首次响应文件截止之日。</w:t>
      </w:r>
    </w:p>
    <w:p w14:paraId="14391A5E">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w:t>
      </w:r>
      <w:r>
        <w:rPr>
          <w:rFonts w:hint="eastAsia" w:ascii="Times New Roman" w:hAnsi="Times New Roman" w:eastAsia="宋体" w:cs="Times New Roman"/>
          <w:color w:val="auto"/>
          <w:lang w:val="en-US" w:eastAsia="zh-CN"/>
        </w:rPr>
        <w:t>中国政府采购网</w:t>
      </w:r>
      <w:r>
        <w:rPr>
          <w:rFonts w:hint="eastAsia" w:ascii="Times New Roman" w:hAnsi="Times New Roman" w:eastAsia="宋体" w:cs="Times New Roman"/>
          <w:color w:val="auto"/>
        </w:rPr>
        <w:t>”、“天津市政府采购中心网”发布，天津市政府采购中心招投标系统将自动发送通知至已获取竞争性谈判文件供应商的“查看项目文件”，视同已书面通知所有竞争性谈判文件的收受人。请参与项目的供应商及时关注更正公告，由此导致的风险由</w:t>
      </w:r>
      <w:r>
        <w:rPr>
          <w:rFonts w:hint="eastAsia"/>
          <w:color w:val="auto"/>
        </w:rPr>
        <w:t>供应商</w:t>
      </w:r>
      <w:r>
        <w:rPr>
          <w:rFonts w:hint="eastAsia" w:ascii="Times New Roman" w:hAnsi="Times New Roman" w:eastAsia="宋体" w:cs="Times New Roman"/>
          <w:color w:val="auto"/>
        </w:rPr>
        <w:t>自行承担，采购人、采购代理机构不承担任何责任。</w:t>
      </w:r>
    </w:p>
    <w:p w14:paraId="6B019488">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更正公告的内容为竞争性谈判文件的组成部分。当竞争性谈判文件与更正公告就同一内容的表述不一致时，以最后发出的更正公告内容为准。</w:t>
      </w:r>
    </w:p>
    <w:p w14:paraId="544DE024">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竞争性谈判文件的澄清、答复、修改或补充都应由采购代理机构以更正公告形式发布，除此以外的其他任何澄清、修改方式及澄清、修改内容均属无效，不得作为谈判的依据，由此导致的风险由</w:t>
      </w:r>
      <w:r>
        <w:rPr>
          <w:rFonts w:hint="eastAsia"/>
          <w:color w:val="auto"/>
        </w:rPr>
        <w:t>供应商</w:t>
      </w:r>
      <w:r>
        <w:rPr>
          <w:rFonts w:hint="eastAsia" w:ascii="Times New Roman" w:hAnsi="Times New Roman" w:eastAsia="宋体" w:cs="Times New Roman"/>
          <w:color w:val="auto"/>
        </w:rPr>
        <w:t>自行承担，采购人、采购代理机构不承担任何责任。</w:t>
      </w:r>
    </w:p>
    <w:p w14:paraId="2C8C5199">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4B20E920">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w:t>
      </w:r>
      <w:r>
        <w:rPr>
          <w:rFonts w:hint="eastAsia"/>
          <w:color w:val="auto"/>
        </w:rPr>
        <w:t>供应商</w:t>
      </w:r>
      <w:r>
        <w:rPr>
          <w:rFonts w:hint="eastAsia" w:ascii="Times New Roman" w:hAnsi="Times New Roman" w:eastAsia="宋体" w:cs="Times New Roman"/>
          <w:color w:val="auto"/>
        </w:rPr>
        <w:t>应按《谈判邀请函》规定的时间、地点参加答疑会。</w:t>
      </w:r>
      <w:r>
        <w:rPr>
          <w:rFonts w:hint="eastAsia"/>
          <w:color w:val="auto"/>
        </w:rPr>
        <w:t>供应商</w:t>
      </w:r>
      <w:r>
        <w:rPr>
          <w:rFonts w:hint="eastAsia" w:ascii="Times New Roman" w:hAnsi="Times New Roman" w:eastAsia="宋体" w:cs="Times New Roman"/>
          <w:color w:val="auto"/>
        </w:rPr>
        <w:t>如不参加，其风险由</w:t>
      </w:r>
      <w:r>
        <w:rPr>
          <w:rFonts w:hint="eastAsia"/>
          <w:color w:val="auto"/>
        </w:rPr>
        <w:t>供应商</w:t>
      </w:r>
      <w:r>
        <w:rPr>
          <w:rFonts w:hint="eastAsia" w:ascii="Times New Roman" w:hAnsi="Times New Roman" w:eastAsia="宋体" w:cs="Times New Roman"/>
          <w:color w:val="auto"/>
        </w:rPr>
        <w:t>自行承担，采购人、采购代理机构不承担任何责任。</w:t>
      </w:r>
    </w:p>
    <w:p w14:paraId="36811A36">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w:t>
      </w:r>
      <w:r>
        <w:rPr>
          <w:rFonts w:hint="eastAsia"/>
          <w:color w:val="auto"/>
        </w:rPr>
        <w:t>供应商</w:t>
      </w:r>
      <w:r>
        <w:rPr>
          <w:rFonts w:hint="eastAsia" w:ascii="Times New Roman" w:hAnsi="Times New Roman" w:eastAsia="宋体" w:cs="Times New Roman"/>
          <w:color w:val="auto"/>
        </w:rPr>
        <w:t>按《谈判邀请函》规定的时间、地点参加踏勘现场活动。</w:t>
      </w:r>
      <w:r>
        <w:rPr>
          <w:rFonts w:hint="eastAsia"/>
          <w:color w:val="auto"/>
        </w:rPr>
        <w:t>供应商</w:t>
      </w:r>
      <w:r>
        <w:rPr>
          <w:rFonts w:hint="eastAsia" w:ascii="Times New Roman" w:hAnsi="Times New Roman" w:eastAsia="宋体" w:cs="Times New Roman"/>
          <w:color w:val="auto"/>
        </w:rPr>
        <w:t>如不参加，其风险由</w:t>
      </w:r>
      <w:r>
        <w:rPr>
          <w:rFonts w:hint="eastAsia"/>
          <w:color w:val="auto"/>
        </w:rPr>
        <w:t>供应商</w:t>
      </w:r>
      <w:r>
        <w:rPr>
          <w:rFonts w:hint="eastAsia" w:ascii="Times New Roman" w:hAnsi="Times New Roman" w:eastAsia="宋体" w:cs="Times New Roman"/>
          <w:color w:val="auto"/>
        </w:rPr>
        <w:t>自行承担，采购人、采购代理机构不承担任何责任。</w:t>
      </w:r>
    </w:p>
    <w:p w14:paraId="187EAAF7">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w:t>
      </w:r>
      <w:r>
        <w:rPr>
          <w:rFonts w:hint="eastAsia" w:ascii="Times New Roman" w:hAnsi="Times New Roman" w:eastAsia="宋体" w:cs="Times New Roman"/>
          <w:color w:val="auto"/>
          <w:lang w:val="en-US" w:eastAsia="zh-CN"/>
        </w:rPr>
        <w:t>中国政府采购网</w:t>
      </w:r>
      <w:r>
        <w:rPr>
          <w:rFonts w:hint="eastAsia" w:ascii="Times New Roman" w:hAnsi="Times New Roman" w:eastAsia="宋体" w:cs="Times New Roman"/>
          <w:color w:val="auto"/>
        </w:rPr>
        <w:t>”、“天津市政府采购中心网”以更正公告的形式发布外，不构成对竞争性谈判文件的修改，不作为</w:t>
      </w:r>
      <w:r>
        <w:rPr>
          <w:rFonts w:hint="eastAsia"/>
          <w:color w:val="auto"/>
        </w:rPr>
        <w:t>供应商</w:t>
      </w:r>
      <w:r>
        <w:rPr>
          <w:rFonts w:hint="eastAsia" w:ascii="Times New Roman" w:hAnsi="Times New Roman" w:eastAsia="宋体" w:cs="Times New Roman"/>
          <w:color w:val="auto"/>
        </w:rPr>
        <w:t>编制响应文件的依据。</w:t>
      </w:r>
    </w:p>
    <w:p w14:paraId="4FC411E0">
      <w:pPr>
        <w:pStyle w:val="26"/>
        <w:spacing w:line="360" w:lineRule="auto"/>
        <w:ind w:firstLine="480" w:firstLineChars="200"/>
        <w:jc w:val="both"/>
        <w:rPr>
          <w:rFonts w:ascii="Times New Roman" w:hAnsi="Times New Roman" w:eastAsia="宋体" w:cs="Times New Roman"/>
          <w:color w:val="auto"/>
        </w:rPr>
      </w:pPr>
    </w:p>
    <w:p w14:paraId="4C4AD06B">
      <w:pPr>
        <w:pStyle w:val="26"/>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5CE58782">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30CC03F7">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13.1 </w:t>
      </w:r>
      <w:r>
        <w:rPr>
          <w:rFonts w:hint="eastAsia"/>
          <w:color w:val="auto"/>
        </w:rPr>
        <w:t>供应商</w:t>
      </w:r>
      <w:r>
        <w:rPr>
          <w:rFonts w:hint="eastAsia" w:ascii="Times New Roman" w:hAnsi="Times New Roman" w:eastAsia="宋体" w:cs="Times New Roman"/>
          <w:color w:val="auto"/>
        </w:rPr>
        <w:t>应仔细阅读竞争性谈判文件的所有内容，按竞争性谈判文件要求编制响应文件，以使其投标对竞争性谈判文件做出实质性响应。否则，其响应文件可能被拒绝，</w:t>
      </w:r>
      <w:r>
        <w:rPr>
          <w:rFonts w:hint="eastAsia"/>
          <w:color w:val="auto"/>
        </w:rPr>
        <w:t>供应商</w:t>
      </w:r>
      <w:r>
        <w:rPr>
          <w:rFonts w:hint="eastAsia" w:ascii="Times New Roman" w:hAnsi="Times New Roman" w:eastAsia="宋体" w:cs="Times New Roman"/>
          <w:color w:val="auto"/>
        </w:rPr>
        <w:t>自行承担由此引起的风险和责任。</w:t>
      </w:r>
    </w:p>
    <w:p w14:paraId="5720CAB7">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13.2 </w:t>
      </w:r>
      <w:r>
        <w:rPr>
          <w:rFonts w:hint="eastAsia"/>
          <w:color w:val="auto"/>
        </w:rPr>
        <w:t>供应商</w:t>
      </w:r>
      <w:r>
        <w:rPr>
          <w:rFonts w:hint="eastAsia" w:ascii="Times New Roman" w:hAnsi="Times New Roman" w:eastAsia="宋体" w:cs="Times New Roman"/>
          <w:color w:val="auto"/>
        </w:rPr>
        <w:t>应根据谈判项目需求和响应文件格式编制响应文件，保证其真实有效，并承担相应的法律责任。</w:t>
      </w:r>
    </w:p>
    <w:p w14:paraId="5423857F">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13.3 </w:t>
      </w:r>
      <w:r>
        <w:rPr>
          <w:rFonts w:hint="eastAsia"/>
          <w:color w:val="auto"/>
        </w:rPr>
        <w:t>供应商</w:t>
      </w:r>
      <w:r>
        <w:rPr>
          <w:rFonts w:hint="eastAsia" w:ascii="Times New Roman" w:hAnsi="Times New Roman" w:eastAsia="宋体" w:cs="Times New Roman"/>
          <w:color w:val="auto"/>
        </w:rPr>
        <w:t>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EB852D3">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语言及计量单位</w:t>
      </w:r>
    </w:p>
    <w:p w14:paraId="0B801D20">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14.1 </w:t>
      </w:r>
      <w:r>
        <w:rPr>
          <w:rFonts w:hint="eastAsia"/>
          <w:color w:val="auto"/>
        </w:rPr>
        <w:t>供应商</w:t>
      </w:r>
      <w:r>
        <w:rPr>
          <w:rFonts w:hint="eastAsia" w:ascii="Times New Roman" w:hAnsi="Times New Roman" w:eastAsia="宋体" w:cs="Times New Roman"/>
          <w:color w:val="auto"/>
        </w:rPr>
        <w:t>和采购代理机构就本项目交换的文件和来往信件，应以中文书写，全部辅助材料及证明材料均应有中文文本，并以中文文本为准。外文资料必须提供中文译文，并保证与原文内容一致，否则</w:t>
      </w:r>
      <w:r>
        <w:rPr>
          <w:rFonts w:hint="eastAsia"/>
          <w:color w:val="auto"/>
        </w:rPr>
        <w:t>供应商</w:t>
      </w:r>
      <w:r>
        <w:rPr>
          <w:rFonts w:hint="eastAsia" w:ascii="Times New Roman" w:hAnsi="Times New Roman" w:eastAsia="宋体" w:cs="Times New Roman"/>
          <w:color w:val="auto"/>
        </w:rPr>
        <w:t>将承担相应法律责任。除签名、盖章、专用名称等特殊情形外，以中文以外的文字表述的响应文件，谈判小组有权拒绝其参与谈判。</w:t>
      </w:r>
    </w:p>
    <w:p w14:paraId="150659EB">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除竞争性谈判文件中另有规定外，响应文件所使用的计量单位均应使用中华人民共和国法定计量单位。</w:t>
      </w:r>
    </w:p>
    <w:p w14:paraId="0F515772">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 响应文件格式</w:t>
      </w:r>
    </w:p>
    <w:p w14:paraId="720DAFB0">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投标人应按谈判文件中提供的响应文件格式完整填写。因不按要求编制而引起系统无法检索、读取相关信息时，其后果由投标人自行承担。</w:t>
      </w:r>
    </w:p>
    <w:p w14:paraId="54130893">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投标人可对本谈判文件“谈判项目要求”所列的所有货物</w:t>
      </w:r>
      <w:r>
        <w:rPr>
          <w:rFonts w:hint="eastAsia" w:ascii="Times New Roman" w:hAnsi="Times New Roman" w:eastAsia="宋体" w:cs="Times New Roman"/>
          <w:color w:val="auto"/>
        </w:rPr>
        <w:t>服务</w:t>
      </w:r>
      <w:r>
        <w:rPr>
          <w:rFonts w:ascii="Times New Roman" w:hAnsi="Times New Roman" w:eastAsia="宋体" w:cs="Times New Roman"/>
          <w:color w:val="auto"/>
        </w:rPr>
        <w:t>进行</w:t>
      </w:r>
      <w:r>
        <w:rPr>
          <w:rFonts w:hint="eastAsia" w:ascii="Times New Roman" w:hAnsi="Times New Roman" w:eastAsia="宋体" w:cs="Times New Roman"/>
          <w:color w:val="auto"/>
        </w:rPr>
        <w:t>响应</w:t>
      </w:r>
      <w:r>
        <w:rPr>
          <w:rFonts w:ascii="Times New Roman" w:hAnsi="Times New Roman" w:eastAsia="宋体" w:cs="Times New Roman"/>
          <w:color w:val="auto"/>
        </w:rPr>
        <w:t>，也可只对其中一包或几包的货物</w:t>
      </w:r>
      <w:r>
        <w:rPr>
          <w:rFonts w:hint="eastAsia" w:ascii="Times New Roman" w:hAnsi="Times New Roman" w:eastAsia="宋体" w:cs="Times New Roman"/>
          <w:color w:val="auto"/>
        </w:rPr>
        <w:t>服务响应</w:t>
      </w:r>
      <w:r>
        <w:rPr>
          <w:rFonts w:ascii="Times New Roman" w:hAnsi="Times New Roman" w:eastAsia="宋体" w:cs="Times New Roman"/>
          <w:color w:val="auto"/>
        </w:rPr>
        <w:t>；若无特殊说明，每一包的内容不得分项</w:t>
      </w:r>
      <w:r>
        <w:rPr>
          <w:rFonts w:hint="eastAsia" w:ascii="Times New Roman" w:hAnsi="Times New Roman" w:eastAsia="宋体" w:cs="Times New Roman"/>
          <w:color w:val="auto"/>
        </w:rPr>
        <w:t>响应</w:t>
      </w:r>
      <w:r>
        <w:rPr>
          <w:rFonts w:ascii="Times New Roman" w:hAnsi="Times New Roman" w:eastAsia="宋体" w:cs="Times New Roman"/>
          <w:color w:val="auto"/>
        </w:rPr>
        <w:t>，原则上按照整包确定成交供应商。</w:t>
      </w:r>
    </w:p>
    <w:p w14:paraId="6C5D106A">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3FE97A22">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7296C1C3">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01DB9605">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按照《谈判邀请函》规定的时间分别上传加盖电子签章的两阶段电子响应文件。</w:t>
      </w:r>
    </w:p>
    <w:p w14:paraId="354BEDE1">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w:t>
      </w:r>
      <w:r>
        <w:rPr>
          <w:rFonts w:ascii="Times New Roman" w:hAnsi="Times New Roman" w:eastAsia="宋体" w:cs="Times New Roman"/>
          <w:color w:val="auto"/>
        </w:rPr>
        <w:t>. 报价</w:t>
      </w:r>
    </w:p>
    <w:p w14:paraId="0AF382C3">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7</w:t>
      </w:r>
      <w:r>
        <w:rPr>
          <w:rFonts w:ascii="Times New Roman" w:hAnsi="Times New Roman" w:eastAsia="宋体" w:cs="Times New Roman"/>
          <w:color w:val="auto"/>
        </w:rPr>
        <w:t>.1 谈判书、货物分项一览表等各表中的报价，若无特殊说明应采用人民币填报。</w:t>
      </w:r>
    </w:p>
    <w:p w14:paraId="5ED80EB4">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7</w:t>
      </w:r>
      <w:r>
        <w:rPr>
          <w:rFonts w:ascii="Times New Roman" w:hAnsi="Times New Roman" w:eastAsia="宋体" w:cs="Times New Roman"/>
          <w:color w:val="auto"/>
        </w:rPr>
        <w:t>.2 第二阶段响应文件中的谈判报价应填写</w:t>
      </w:r>
      <w:r>
        <w:rPr>
          <w:rFonts w:ascii="Times New Roman" w:hAnsi="Times New Roman" w:cs="Times New Roman"/>
          <w:color w:val="auto"/>
        </w:rPr>
        <w:t>为完成谈判文件规定的一切工作所需的全部费用，但不是最终报价。在谈判评审过程中，每个投标人均会获得平等的报价机会，谈判小组将要求进入第二阶段价格谈判的全部供应商在评审现场进行统一集中最终报价。</w:t>
      </w:r>
    </w:p>
    <w:p w14:paraId="546583C1">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7.</w:t>
      </w:r>
      <w:r>
        <w:rPr>
          <w:rFonts w:ascii="Times New Roman" w:hAnsi="Times New Roman" w:eastAsia="宋体" w:cs="Times New Roman"/>
          <w:color w:val="auto"/>
        </w:rPr>
        <w:t>3 除《谈判项目需求》中说明并允许外，投标的每一个货物、服务的单项报价以及采购项目的投标总价均只允许有一个报价，任何有选择的报价，招标采购单位均将予以拒绝。</w:t>
      </w:r>
    </w:p>
    <w:p w14:paraId="3C961FF6">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供应商资格证明文件</w:t>
      </w:r>
    </w:p>
    <w:p w14:paraId="111C14BA">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供应商必须提交证明其有资格进行谈判和有能力履行合同的文件，作为响应文件的一部分。</w:t>
      </w:r>
    </w:p>
    <w:p w14:paraId="354BEAB5">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（1）《谈判邀请函》中规定的供应商资格要求（实质性要求）证明文件；</w:t>
      </w:r>
    </w:p>
    <w:p w14:paraId="1FA2A849">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（2）若国家及行业对本项目有特殊资格要求的，还须提供特殊资格证明文件；</w:t>
      </w:r>
    </w:p>
    <w:p w14:paraId="5A2D5005">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50284CCF">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19.1 </w:t>
      </w:r>
      <w:r>
        <w:rPr>
          <w:rFonts w:hint="eastAsia"/>
          <w:color w:val="auto"/>
        </w:rPr>
        <w:t>供应商</w:t>
      </w:r>
      <w:r>
        <w:rPr>
          <w:rFonts w:hint="eastAsia" w:ascii="Times New Roman" w:hAnsi="Times New Roman" w:eastAsia="宋体" w:cs="Times New Roman"/>
          <w:color w:val="auto"/>
        </w:rPr>
        <w:t>须提交证明其拟供货物符合竞争性谈判文件规定的技术响应文件，作为响应文件的一部分。</w:t>
      </w:r>
    </w:p>
    <w:p w14:paraId="779C6B4C">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3A8E9470">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5D4A8973">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（2）保证货物从采购人开始使用至竞争性谈判文件规定的保修期内正常和连续运转期间所需要的所有备件和专用工具的详细清单，包括其现行价格和供货来源资料；</w:t>
      </w:r>
    </w:p>
    <w:p w14:paraId="1F43E309">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谈判文件要求的技术规格进行评议，并按竞争性谈判文件所附格式完整地填写《技术要求点对点应答表》，说明自己所投标的货物和相关服务内容与采购人、采购代理机构相应要求的偏离情况。</w:t>
      </w:r>
    </w:p>
    <w:p w14:paraId="0D5CFB57">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响应文件中设备的性能指标应达到或优于竞争性谈判文件中所列技术指标。</w:t>
      </w:r>
      <w:r>
        <w:rPr>
          <w:rFonts w:hint="eastAsia"/>
          <w:color w:val="auto"/>
        </w:rPr>
        <w:t>供应商</w:t>
      </w:r>
      <w:r>
        <w:rPr>
          <w:rFonts w:hint="eastAsia" w:ascii="Times New Roman" w:hAnsi="Times New Roman" w:eastAsia="宋体" w:cs="Times New Roman"/>
          <w:color w:val="auto"/>
        </w:rPr>
        <w:t>应注意竞争性谈判文件中所列技术指标仅列出了最低限度。</w:t>
      </w:r>
      <w:r>
        <w:rPr>
          <w:rFonts w:hint="eastAsia"/>
          <w:color w:val="auto"/>
        </w:rPr>
        <w:t>供应商</w:t>
      </w:r>
      <w:r>
        <w:rPr>
          <w:rFonts w:hint="eastAsia" w:ascii="Times New Roman" w:hAnsi="Times New Roman" w:eastAsia="宋体" w:cs="Times New Roman"/>
          <w:color w:val="auto"/>
        </w:rPr>
        <w:t>在《技术要求点对点应答表》“项目需求书要求”的投标应答中必须列出具体数值或内容。如</w:t>
      </w:r>
      <w:r>
        <w:rPr>
          <w:rFonts w:hint="eastAsia"/>
          <w:color w:val="auto"/>
        </w:rPr>
        <w:t>供应商</w:t>
      </w:r>
      <w:r>
        <w:rPr>
          <w:rFonts w:hint="eastAsia" w:ascii="Times New Roman" w:hAnsi="Times New Roman" w:eastAsia="宋体" w:cs="Times New Roman"/>
          <w:color w:val="auto"/>
        </w:rPr>
        <w:t>未应答或只注明“符合”、“满足”等类似无具体内容的表述，将被视为不符合竞争性谈判文件要求。</w:t>
      </w:r>
      <w:r>
        <w:rPr>
          <w:rFonts w:hint="eastAsia"/>
          <w:color w:val="auto"/>
        </w:rPr>
        <w:t>供应商</w:t>
      </w:r>
      <w:r>
        <w:rPr>
          <w:rFonts w:hint="eastAsia" w:ascii="Times New Roman" w:hAnsi="Times New Roman" w:eastAsia="宋体" w:cs="Times New Roman"/>
          <w:color w:val="auto"/>
        </w:rPr>
        <w:t>自行承担由此造成的一切后果。</w:t>
      </w:r>
    </w:p>
    <w:p w14:paraId="66B77015">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谈判保证金</w:t>
      </w:r>
    </w:p>
    <w:p w14:paraId="5C077D29">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按照《谈判项目需求》要求执行。</w:t>
      </w:r>
    </w:p>
    <w:p w14:paraId="0E122385">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符合《中华人民共和国政府采购法实施条例》和《政府采购非招标采购方式管理办法》等相关规定。</w:t>
      </w:r>
    </w:p>
    <w:p w14:paraId="4C13FE28">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谈判有效期</w:t>
      </w:r>
    </w:p>
    <w:p w14:paraId="706704BA">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谈判有效期为响应文件开启之日起60天。响应书中规定的有效期短于竞争性谈判文件规定的，其谈判将被拒绝。</w:t>
      </w:r>
    </w:p>
    <w:p w14:paraId="4D0DFBB9">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特殊情况下，采购人、采购代理机构可于谈判有效期满之前，向</w:t>
      </w:r>
      <w:r>
        <w:rPr>
          <w:rFonts w:hint="eastAsia"/>
          <w:color w:val="auto"/>
        </w:rPr>
        <w:t>供应商</w:t>
      </w:r>
      <w:r>
        <w:rPr>
          <w:rFonts w:hint="eastAsia" w:ascii="Times New Roman" w:hAnsi="Times New Roman" w:eastAsia="宋体" w:cs="Times New Roman"/>
          <w:color w:val="auto"/>
        </w:rPr>
        <w:t>提出延长谈判有效期的要求。答复应以书面形式进行。</w:t>
      </w:r>
      <w:r>
        <w:rPr>
          <w:rFonts w:hint="eastAsia"/>
          <w:color w:val="auto"/>
        </w:rPr>
        <w:t>供应商</w:t>
      </w:r>
      <w:r>
        <w:rPr>
          <w:rFonts w:hint="eastAsia" w:ascii="Times New Roman" w:hAnsi="Times New Roman" w:eastAsia="宋体" w:cs="Times New Roman"/>
          <w:color w:val="auto"/>
        </w:rPr>
        <w:t>可以拒绝上述要求，但不被没收投标保证金。对于同意该要求的</w:t>
      </w:r>
      <w:r>
        <w:rPr>
          <w:rFonts w:hint="eastAsia"/>
          <w:color w:val="auto"/>
        </w:rPr>
        <w:t>供应商</w:t>
      </w:r>
      <w:r>
        <w:rPr>
          <w:rFonts w:hint="eastAsia" w:ascii="Times New Roman" w:hAnsi="Times New Roman" w:eastAsia="宋体" w:cs="Times New Roman"/>
          <w:color w:val="auto"/>
        </w:rPr>
        <w:t>，既不要求也不允许其修改响应文件，但将要求其延长投标保证金的有效期。</w:t>
      </w:r>
    </w:p>
    <w:p w14:paraId="5F395F9C">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301CF132">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响应文件应按《谈判项目需求》和《响应文件格式》如实编写，未尽事宜可自行补充。响应文件内容不完整、格式不符合导致响应文件被误读、漏读或者查找不到相关内容的，</w:t>
      </w:r>
      <w:r>
        <w:rPr>
          <w:rFonts w:hint="eastAsia"/>
          <w:color w:val="auto"/>
        </w:rPr>
        <w:t>供应商</w:t>
      </w:r>
      <w:r>
        <w:rPr>
          <w:rFonts w:hint="eastAsia" w:ascii="Times New Roman" w:hAnsi="Times New Roman" w:eastAsia="宋体" w:cs="Times New Roman"/>
          <w:color w:val="auto"/>
        </w:rPr>
        <w:t>自行承担由此产生的风险。</w:t>
      </w:r>
    </w:p>
    <w:p w14:paraId="640C5388">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22.2 </w:t>
      </w:r>
      <w:r>
        <w:rPr>
          <w:rFonts w:hint="eastAsia"/>
          <w:color w:val="auto"/>
        </w:rPr>
        <w:t>供应商</w:t>
      </w:r>
      <w:r>
        <w:rPr>
          <w:rFonts w:hint="eastAsia" w:ascii="Times New Roman" w:hAnsi="Times New Roman" w:eastAsia="宋体" w:cs="Times New Roman"/>
          <w:color w:val="auto"/>
        </w:rPr>
        <w:t>按照《谈判邀请函》的要求提交网上应答并分别</w:t>
      </w:r>
      <w:r>
        <w:rPr>
          <w:rFonts w:hint="eastAsia" w:ascii="Times New Roman" w:hAnsi="Times New Roman" w:eastAsia="宋体" w:cs="Times New Roman"/>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6196E5D5">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w:t>
      </w:r>
      <w:r>
        <w:rPr>
          <w:rFonts w:hint="eastAsia"/>
          <w:color w:val="auto"/>
        </w:rPr>
        <w:t>供应商</w:t>
      </w:r>
      <w:r>
        <w:rPr>
          <w:rFonts w:hint="eastAsia" w:ascii="Times New Roman" w:hAnsi="Times New Roman" w:eastAsia="宋体" w:cs="Times New Roman"/>
          <w:color w:val="auto"/>
        </w:rPr>
        <w:t>自负。</w:t>
      </w:r>
    </w:p>
    <w:p w14:paraId="29D10603">
      <w:pPr>
        <w:pStyle w:val="26"/>
        <w:spacing w:line="360" w:lineRule="auto"/>
        <w:jc w:val="center"/>
        <w:rPr>
          <w:rFonts w:ascii="Times New Roman" w:hAnsi="Times New Roman" w:eastAsia="宋体" w:cs="Times New Roman"/>
          <w:color w:val="auto"/>
        </w:rPr>
      </w:pPr>
    </w:p>
    <w:p w14:paraId="408355D2">
      <w:pPr>
        <w:pStyle w:val="26"/>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52FEF76D">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23. </w:t>
      </w:r>
      <w:r>
        <w:rPr>
          <w:rFonts w:hint="eastAsia"/>
          <w:color w:val="auto"/>
        </w:rPr>
        <w:t>供应商</w:t>
      </w:r>
      <w:r>
        <w:rPr>
          <w:rFonts w:hint="eastAsia" w:ascii="Times New Roman" w:hAnsi="Times New Roman" w:eastAsia="宋体" w:cs="Times New Roman"/>
          <w:color w:val="auto"/>
        </w:rPr>
        <w:t>须于《谈判邀请函》规定提交网上应答并上传加盖供应商电子签章的电子响应文件（以通过天津公共资源电子签章客户端正确读取签章信息为准）。具体方式：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供应商电子签章的电子响应文件（以通过天津公共资源电子签章客户端正确读取签章信息为准）。如有需要，供应商可于工作时间且在竞争性谈判文件规定的截止时间前到天津市河东区红星路79号天津市政府采购中心窗口完成上述操作。</w:t>
      </w:r>
    </w:p>
    <w:p w14:paraId="6C3A7563">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063914AA">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24.1 供应商须下载天津市政府采购中心网-下载中心-</w:t>
      </w:r>
      <w:r>
        <w:rPr>
          <w:rFonts w:hint="eastAsia" w:ascii="Times New Roman" w:hAnsi="Times New Roman" w:eastAsia="宋体" w:cs="Times New Roman"/>
          <w:color w:val="auto"/>
        </w:rPr>
        <w:t>《天津公共资源电子签章客户端安装包及使用说明》</w:t>
      </w:r>
      <w:r>
        <w:rPr>
          <w:rFonts w:ascii="Times New Roman" w:hAnsi="Times New Roman" w:eastAsia="宋体" w:cs="Times New Roman"/>
          <w:color w:val="auto"/>
        </w:rPr>
        <w:t>。</w:t>
      </w:r>
    </w:p>
    <w:p w14:paraId="286CB967">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24.2 供应商须按照竞争性谈判文件的规定制作电子响应文件，对所需提供的一切纸质材料进行扫描后加入电子响应文件，按照</w:t>
      </w:r>
      <w:r>
        <w:rPr>
          <w:rFonts w:hint="eastAsia" w:ascii="Times New Roman" w:hAnsi="Times New Roman" w:eastAsia="宋体" w:cs="Times New Roman"/>
          <w:color w:val="auto"/>
        </w:rPr>
        <w:t>《天津公共资源电子签章客户端安装包及使用说明》</w:t>
      </w:r>
      <w:r>
        <w:rPr>
          <w:rFonts w:ascii="Times New Roman" w:hAnsi="Times New Roman" w:eastAsia="宋体" w:cs="Times New Roman"/>
          <w:color w:val="auto"/>
        </w:rPr>
        <w:t>规定的要求制作加盖供应商电子签章的电子响应文件（以通过天津公共资源电子签章客户端正确读取签章信息为准），并于投标截止时间前上传至天津市政府采购中心招投标系统。</w:t>
      </w:r>
    </w:p>
    <w:p w14:paraId="3B9A6702">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特别提醒：</w:t>
      </w:r>
    </w:p>
    <w:p w14:paraId="08BA6515">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（1）由于供应商网络接入速率不可控等网络传输风险，建议供应商在网上应答上传加盖电子签章的</w:t>
      </w:r>
      <w:r>
        <w:rPr>
          <w:rFonts w:hint="eastAsia" w:ascii="Times New Roman" w:hAnsi="Times New Roman" w:eastAsia="宋体" w:cs="Times New Roman"/>
          <w:color w:val="auto"/>
        </w:rPr>
        <w:t>电子响应</w:t>
      </w:r>
      <w:r>
        <w:rPr>
          <w:rFonts w:ascii="Times New Roman" w:hAnsi="Times New Roman" w:eastAsia="宋体" w:cs="Times New Roman"/>
          <w:color w:val="auto"/>
        </w:rPr>
        <w:t>文件后，对上传文件进行下载，核对文件完整性，如是否缺页少页、图片是否显示完整、签章是否有效等，并按照</w:t>
      </w:r>
      <w:r>
        <w:rPr>
          <w:rFonts w:hint="eastAsia" w:ascii="Times New Roman" w:hAnsi="Times New Roman" w:eastAsia="宋体" w:cs="Times New Roman"/>
          <w:color w:val="auto"/>
        </w:rPr>
        <w:t>《天津公共资源电子签章客户端安装包及使用说明》</w:t>
      </w:r>
      <w:r>
        <w:rPr>
          <w:rFonts w:ascii="Times New Roman" w:hAnsi="Times New Roman" w:eastAsia="宋体" w:cs="Times New Roman"/>
          <w:color w:val="auto"/>
        </w:rPr>
        <w:t>要求的文件检查方法进行检查，确保响应文件上传准确、有效。</w:t>
      </w:r>
    </w:p>
    <w:p w14:paraId="2D312C1E">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7C9872B3">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供应商应保证电子响应文件清晰，便于识别，如因上传、扫描、格式等原因导致评审时受到影响，由供应商自行承担相应责任。</w:t>
      </w:r>
    </w:p>
    <w:p w14:paraId="4528C5D9">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69E52F2A">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供应商须承诺接受电子投标的方式，并自行承担由此带来的废标、无效投标的风险。</w:t>
      </w:r>
    </w:p>
    <w:p w14:paraId="376F037C">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未按竞争性谈判文件的规定提交网上应答和上传加盖供应商电子签章的电子响应文件（以通过天津公共资源电子签章客户端正确读取签章信息为准）的投标将被拒绝。</w:t>
      </w:r>
    </w:p>
    <w:p w14:paraId="6690B490">
      <w:pPr>
        <w:pStyle w:val="26"/>
        <w:spacing w:line="360" w:lineRule="auto"/>
        <w:ind w:firstLine="480" w:firstLineChars="200"/>
        <w:jc w:val="both"/>
        <w:rPr>
          <w:rFonts w:ascii="Times New Roman" w:hAnsi="Times New Roman" w:eastAsia="宋体" w:cs="Times New Roman"/>
          <w:color w:val="auto"/>
        </w:rPr>
      </w:pPr>
    </w:p>
    <w:p w14:paraId="098D411D">
      <w:pPr>
        <w:pStyle w:val="26"/>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谈判程序</w:t>
      </w:r>
    </w:p>
    <w:p w14:paraId="0C3E4A29">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27. 谈判步骤</w:t>
      </w:r>
    </w:p>
    <w:p w14:paraId="4E1E978A">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27.1 第一步：谈判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064AC1F0">
      <w:pPr>
        <w:pStyle w:val="26"/>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谈判小组要求供应商澄清、说明或者更正响应文件应当以书面形式做出。</w:t>
      </w:r>
    </w:p>
    <w:p w14:paraId="5C53CB71">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27.2 第二步：谈判小组所有成员集中与单一供应商分别进行谈判。在谈判过程中，谈判小组可以根据谈判文件和谈判情况实质性变动采购需求中的技术、服务要求以及合同草案条款，但不得变动谈判文件中的其他内容。实质性变动的内容，须经采购人代表确认。</w:t>
      </w:r>
    </w:p>
    <w:p w14:paraId="158B98D1">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对谈判文件做出的实质性变动是谈判文件的有效组成部分，谈判小组应当及时以书面形式同时通知所有参加谈判的供应商。</w:t>
      </w:r>
    </w:p>
    <w:p w14:paraId="37452F40">
      <w:pPr>
        <w:pStyle w:val="26"/>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供应商应当按照谈判文件的变动情况和谈判小组的要求重新提交电子响应文件，加盖电子签章</w:t>
      </w:r>
      <w:r>
        <w:rPr>
          <w:rFonts w:ascii="Times New Roman" w:hAnsi="Times New Roman" w:eastAsia="宋体" w:cs="Times New Roman"/>
          <w:color w:val="auto"/>
        </w:rPr>
        <w:t>后于谈判小组规定的时间内通过天津市政府采购中心招投标系统“询标解答”上传至天津市政府采购中心招投标系统。</w:t>
      </w:r>
    </w:p>
    <w:p w14:paraId="2498EBC0">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未实质性响应谈判文件的响应文件按无效响应处理，谈判小组应当告知提交响应文件的供应商。</w:t>
      </w:r>
    </w:p>
    <w:p w14:paraId="547EDE7C">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27.3 第三步：经谈判确定实质性响应的供应商后，谈判小组应当要求所有实质性响应的供应商在规定时间内提交第二阶段响应文件，经审查无异议后，谈判小组应当要求所有实质性响应的供应商在规定时间提交最后报价。</w:t>
      </w:r>
    </w:p>
    <w:p w14:paraId="7A685EDA">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27.4 第四步：经谈判确定最终采购需求和提交最后报价的供应商后，由谈判小组根据最低评标价法的评审方法对提交最后报价的供应商按照最后报价由低到高顺序进行排序。</w:t>
      </w:r>
    </w:p>
    <w:p w14:paraId="7E2CE213">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27.5 第五步：谈判小组应当根据供应商的排序，推荐3名以上成交候选供应商，并编写评审报告。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4BC1207">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27.6 出现下列情形之一的，采购人或者采购代理机构应当终止竞争性谈判采购活动，发布项目终止公告并说明原因，重新开展采购活动：</w:t>
      </w:r>
    </w:p>
    <w:p w14:paraId="18EBA8A9">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（1）因情况变化，不再符合规定的竞争性谈判采购方式适用情形的；</w:t>
      </w:r>
    </w:p>
    <w:p w14:paraId="381E4AC8">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（2）出现影响采购公正的违法、违规行为的；</w:t>
      </w:r>
    </w:p>
    <w:p w14:paraId="0AA224D9">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（3）在采购过程中符合竞争要求的供应商或者报价未超过采购预算的供应商不足3家的，但《政府采购非招标采购方式管理办法》第二十七条第二款规定的情形除外。</w:t>
      </w:r>
    </w:p>
    <w:p w14:paraId="76FC6EF4">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0BD0C59C">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谈判小组将根据竞争性谈判文件确定的评审原则和评审方法对确定为实质上响应竞争性谈判文件要求的投标进行评估和比较。</w:t>
      </w:r>
    </w:p>
    <w:p w14:paraId="0D362A86">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谈判小组应当按照客观、公正、审慎的原则，根据竞争性谈判文件规定的评审程序、评审方法和评审标准进行独立评审。</w:t>
      </w:r>
    </w:p>
    <w:p w14:paraId="3267D1EE">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竞争性谈判文件内容违反国家有关强制性规定的，谈判小组应当停止评审并向采购人或者采购代理机构说明情况。</w:t>
      </w:r>
    </w:p>
    <w:p w14:paraId="75422DF3">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对竞争性谈判文件中描述有歧义或前后不一致的地方，谈判小组有权进行评判，但对同一条款的评判应适用于每个供应商。</w:t>
      </w:r>
    </w:p>
    <w:p w14:paraId="3D2FBEE9">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54626AB3">
      <w:pPr>
        <w:pStyle w:val="26"/>
        <w:spacing w:line="360" w:lineRule="auto"/>
        <w:ind w:firstLine="480" w:firstLineChars="200"/>
        <w:jc w:val="both"/>
        <w:rPr>
          <w:rFonts w:ascii="Times New Roman" w:hAnsi="Times New Roman" w:eastAsia="宋体" w:cs="Times New Roman"/>
          <w:color w:val="FF0000"/>
        </w:rPr>
      </w:pPr>
      <w:r>
        <w:rPr>
          <w:rFonts w:hint="eastAsia" w:ascii="Times New Roman" w:hAnsi="Times New Roman" w:eastAsia="宋体" w:cs="Times New Roman"/>
          <w:color w:val="auto"/>
        </w:rPr>
        <w:t>（1）采用“最低评标价法”的评审方法，即全部满足竞争性谈判文件实质性要求，且符合采购需求、质量和服务相等的前提下，按照最终报价由低到高的顺序提出3名以上成交候选人，</w:t>
      </w:r>
      <w:r>
        <w:rPr>
          <w:rFonts w:ascii="Times New Roman" w:hAnsi="Times New Roman" w:eastAsia="宋体" w:cs="Times New Roman"/>
          <w:color w:val="auto"/>
        </w:rPr>
        <w:t>采购人</w:t>
      </w:r>
      <w:r>
        <w:rPr>
          <w:rFonts w:hint="eastAsia" w:ascii="Times New Roman" w:hAnsi="Times New Roman" w:eastAsia="宋体" w:cs="Times New Roman"/>
          <w:color w:val="auto"/>
        </w:rPr>
        <w:t>或谈判小组经采购人授权后按成交候选供应商顺序确定成交供应商。</w:t>
      </w:r>
    </w:p>
    <w:p w14:paraId="0EDE0CC4">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096E050A">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178C90C6">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（4）谈判小组审查产品资质或检测报告等相关文件符合性时，应综合考虑行业特点、交易习惯、采购需求最本质原义等情况，而不应以响应文件中产品名称与竞争性谈判文件产品名称是否一致作为审查的标准。</w:t>
      </w:r>
    </w:p>
    <w:p w14:paraId="73ACE427">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（5）成交候选供应商产生办法：响应文件满足竞争性谈判文件全部实质性要求供应商，按照最终报价由低到高顺序确定3名以上成交候选供应商。</w:t>
      </w:r>
    </w:p>
    <w:p w14:paraId="26F5B0BD">
      <w:pPr>
        <w:pStyle w:val="26"/>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28.6 出现以下任何情形取消谈判资格</w:t>
      </w:r>
    </w:p>
    <w:p w14:paraId="3E499117">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（1）响应文件未按竞争性谈判文件的要求加盖电子签章的；</w:t>
      </w:r>
    </w:p>
    <w:p w14:paraId="5393D022">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（2）谈判有效期短于竞争性谈判文件要求的；</w:t>
      </w:r>
    </w:p>
    <w:p w14:paraId="4A43C735">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（3）响应文件中提供虚假</w:t>
      </w:r>
      <w:r>
        <w:rPr>
          <w:rFonts w:hint="eastAsia" w:ascii="Times New Roman" w:hAnsi="Times New Roman" w:eastAsia="宋体" w:cs="Times New Roman"/>
          <w:color w:val="auto"/>
        </w:rPr>
        <w:t>材料</w:t>
      </w:r>
      <w:r>
        <w:rPr>
          <w:rFonts w:ascii="Times New Roman" w:hAnsi="Times New Roman" w:eastAsia="宋体" w:cs="Times New Roman"/>
          <w:color w:val="auto"/>
        </w:rPr>
        <w:t>的；</w:t>
      </w:r>
    </w:p>
    <w:p w14:paraId="0A3C7A99">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（4）不能满足竞争性谈判文件中任何一条实质性要求或加注“</w:t>
      </w:r>
      <w:r>
        <w:rPr>
          <w:rFonts w:hint="eastAsia" w:ascii="宋体" w:hAnsi="宋体" w:eastAsia="宋体" w:cs="宋体"/>
          <w:color w:val="auto"/>
        </w:rPr>
        <w:t>★</w:t>
      </w:r>
      <w:r>
        <w:rPr>
          <w:rFonts w:ascii="Times New Roman" w:hAnsi="Times New Roman" w:eastAsia="宋体" w:cs="Times New Roman"/>
          <w:color w:val="auto"/>
        </w:rPr>
        <w:t>”号条款出现负偏离或经谈判小组认定未实质性响应竞争性谈判文件要求的或响应内容不符合相关强制性规定的；</w:t>
      </w:r>
    </w:p>
    <w:p w14:paraId="1212082C">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（5）未按时进行网上解密或电子响应文件损坏、无效的；</w:t>
      </w:r>
    </w:p>
    <w:p w14:paraId="408B4A5F">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（6）谈判报价超出采购预算的；</w:t>
      </w:r>
    </w:p>
    <w:p w14:paraId="1FAEDF29">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7</w:t>
      </w:r>
      <w:r>
        <w:rPr>
          <w:rFonts w:ascii="Times New Roman" w:hAnsi="Times New Roman" w:eastAsia="宋体" w:cs="Times New Roman"/>
          <w:color w:val="auto"/>
        </w:rPr>
        <w:t>）存在串通情形的；</w:t>
      </w:r>
    </w:p>
    <w:p w14:paraId="40B4A167">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8</w:t>
      </w:r>
      <w:r>
        <w:rPr>
          <w:rFonts w:ascii="Times New Roman" w:hAnsi="Times New Roman" w:eastAsia="宋体" w:cs="Times New Roman"/>
          <w:color w:val="auto"/>
        </w:rPr>
        <w:t>）单位负责人或法定代表人为同一人，或者存在控股、管理关系的不同供应商，</w:t>
      </w:r>
      <w:r>
        <w:rPr>
          <w:rFonts w:hint="eastAsia" w:ascii="Times New Roman" w:hAnsi="Times New Roman" w:eastAsia="宋体" w:cs="Times New Roman"/>
        </w:rPr>
        <w:t>参加同一合同项下投标的，</w:t>
      </w:r>
      <w:r>
        <w:rPr>
          <w:rFonts w:ascii="Times New Roman" w:hAnsi="Times New Roman" w:eastAsia="宋体" w:cs="Times New Roman"/>
          <w:color w:val="auto"/>
        </w:rPr>
        <w:t>相关响应均无效；</w:t>
      </w:r>
    </w:p>
    <w:p w14:paraId="0AC573A6">
      <w:pPr>
        <w:pStyle w:val="26"/>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9</w:t>
      </w:r>
      <w:r>
        <w:rPr>
          <w:rFonts w:ascii="Times New Roman" w:hAnsi="Times New Roman" w:eastAsia="宋体" w:cs="Times New Roman"/>
          <w:color w:val="auto"/>
        </w:rPr>
        <w:t>）其他法定响应无效的情形。</w:t>
      </w:r>
    </w:p>
    <w:p w14:paraId="265B9147">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4BAE7AEC">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在谈判期间，供应商不得向谈判小组成员或采购代理机构询问评审情况、施加任何影响，不得进行旨在影响评审结果的活动。</w:t>
      </w:r>
    </w:p>
    <w:p w14:paraId="47C0D038">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谈判小组成员不得与供应商私下交换意见。在评审期间及谈判工作结束后，凡与评审情况有接触的任何人不得透露审查、澄清、评价和比较等投标的有关资料以及授标建议等评审情况。</w:t>
      </w:r>
    </w:p>
    <w:p w14:paraId="036EEC0B">
      <w:pPr>
        <w:pStyle w:val="2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2240A04E">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如果几个供应商所投整包产品为同一品牌时，在服务承诺符合竞争性谈判文件的情况下，最低的供应商入围评审阶段。</w:t>
      </w:r>
    </w:p>
    <w:p w14:paraId="5E70D754">
      <w:pPr>
        <w:pStyle w:val="26"/>
        <w:spacing w:line="360" w:lineRule="auto"/>
        <w:ind w:firstLine="480" w:firstLineChars="200"/>
        <w:jc w:val="both"/>
        <w:rPr>
          <w:rFonts w:ascii="Times New Roman" w:hAnsi="Times New Roman" w:eastAsia="宋体" w:cs="Times New Roman"/>
          <w:color w:val="auto"/>
        </w:rPr>
      </w:pPr>
    </w:p>
    <w:p w14:paraId="0B394106">
      <w:pPr>
        <w:pStyle w:val="26"/>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20E7D327">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066AC8F7">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采购人可以事先授权谈判小组直接确定成交供应商。</w:t>
      </w:r>
    </w:p>
    <w:p w14:paraId="2F8C8E3A">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采购人也可以按照《中华人民共和国政府采购法》及其实施条例等法律法规的规定和竞争性谈判文件的要求确认成交供应商。</w:t>
      </w:r>
    </w:p>
    <w:p w14:paraId="58BA99A5">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218C2BD3">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58BBA8D4">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5CA45F90">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 采购人与成交供应商应当在成交通知书发出之日起三十日内，按照竞争性谈判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77E88843">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竞争性谈判文件、成交供应商的响应文件及其澄清文件等，均为签订合同的依据，且为合同的组成部分。</w:t>
      </w:r>
    </w:p>
    <w:p w14:paraId="6FF7C0F7">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57AC23F1">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若《谈判项目需求》规定须提交履约保证金的，成交供应商须按照规定要求提交履约保证金。</w:t>
      </w:r>
    </w:p>
    <w:p w14:paraId="17F626E4">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47C0CB28">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043A17D2">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53AA15A4">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39A2E1A1">
      <w:pPr>
        <w:pStyle w:val="26"/>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4AEB0C75">
      <w:pPr>
        <w:pStyle w:val="10"/>
        <w:rPr>
          <w:rFonts w:ascii="Times New Roman" w:hAnsi="Times New Roman"/>
        </w:rPr>
      </w:pPr>
      <w:r>
        <w:rPr>
          <w:rFonts w:eastAsia="仿宋_GB2312"/>
          <w:b w:val="0"/>
          <w:bCs w:val="0"/>
          <w:color w:val="5F5F5F"/>
          <w:spacing w:val="20"/>
          <w:w w:val="66"/>
          <w:sz w:val="44"/>
          <w:szCs w:val="44"/>
        </w:rPr>
        <w:br w:type="page"/>
      </w:r>
      <w:r>
        <w:rPr>
          <w:rFonts w:ascii="Times New Roman" w:hAnsi="Times New Roman"/>
        </w:rPr>
        <w:t>第四部分  合同草案</w:t>
      </w:r>
    </w:p>
    <w:p w14:paraId="3FE27899">
      <w:pPr>
        <w:tabs>
          <w:tab w:val="left" w:pos="412"/>
          <w:tab w:val="left" w:pos="618"/>
        </w:tabs>
        <w:spacing w:line="520" w:lineRule="exact"/>
        <w:jc w:val="center"/>
        <w:rPr>
          <w:b/>
          <w:bCs/>
          <w:sz w:val="24"/>
          <w:szCs w:val="24"/>
        </w:rPr>
      </w:pPr>
      <w:r>
        <w:rPr>
          <w:b/>
          <w:bCs/>
          <w:sz w:val="24"/>
          <w:szCs w:val="24"/>
        </w:rPr>
        <w:t>合同一般条款</w:t>
      </w:r>
    </w:p>
    <w:p w14:paraId="761CC058">
      <w:pPr>
        <w:snapToGrid w:val="0"/>
        <w:spacing w:line="360" w:lineRule="auto"/>
        <w:ind w:firstLine="482" w:firstLineChars="200"/>
        <w:rPr>
          <w:b/>
          <w:bCs/>
          <w:sz w:val="24"/>
          <w:szCs w:val="24"/>
        </w:rPr>
      </w:pPr>
    </w:p>
    <w:p w14:paraId="2E8A0AE7">
      <w:pPr>
        <w:snapToGrid w:val="0"/>
        <w:spacing w:line="360" w:lineRule="auto"/>
        <w:ind w:firstLine="482" w:firstLineChars="200"/>
        <w:rPr>
          <w:sz w:val="24"/>
          <w:szCs w:val="24"/>
        </w:rPr>
      </w:pPr>
      <w:r>
        <w:rPr>
          <w:b/>
          <w:bCs/>
          <w:sz w:val="24"/>
          <w:szCs w:val="24"/>
        </w:rPr>
        <w:t>采购人（甲方）：</w:t>
      </w:r>
    </w:p>
    <w:p w14:paraId="3BB6BABB">
      <w:pPr>
        <w:snapToGrid w:val="0"/>
        <w:spacing w:line="360" w:lineRule="auto"/>
        <w:ind w:firstLine="482" w:firstLineChars="200"/>
        <w:rPr>
          <w:sz w:val="24"/>
          <w:szCs w:val="24"/>
        </w:rPr>
      </w:pPr>
      <w:r>
        <w:rPr>
          <w:b/>
          <w:bCs/>
          <w:sz w:val="24"/>
          <w:szCs w:val="24"/>
        </w:rPr>
        <w:t>供应商（乙方）：</w:t>
      </w:r>
    </w:p>
    <w:p w14:paraId="33B7C562">
      <w:pPr>
        <w:spacing w:line="480" w:lineRule="exact"/>
        <w:ind w:firstLine="480" w:firstLineChars="200"/>
        <w:rPr>
          <w:sz w:val="24"/>
          <w:szCs w:val="24"/>
        </w:rPr>
      </w:pPr>
      <w:r>
        <w:rPr>
          <w:sz w:val="24"/>
          <w:szCs w:val="24"/>
        </w:rPr>
        <w:t>甲、乙双方根据项目（项目编号：TGPC-201-）的政府采购结果和谈判文件（或采购文件）的要求，并经双方协商一致，达成本合同：</w:t>
      </w:r>
    </w:p>
    <w:p w14:paraId="15EC5162">
      <w:pPr>
        <w:pStyle w:val="32"/>
        <w:numPr>
          <w:ilvl w:val="0"/>
          <w:numId w:val="1"/>
        </w:numPr>
        <w:spacing w:line="480" w:lineRule="exact"/>
        <w:ind w:firstLineChars="0"/>
        <w:rPr>
          <w:sz w:val="24"/>
        </w:rPr>
      </w:pPr>
      <w:r>
        <w:rPr>
          <w:rFonts w:hint="eastAsia"/>
          <w:sz w:val="24"/>
        </w:rPr>
        <w:t>本合同为中小企业预留合同</w:t>
      </w:r>
    </w:p>
    <w:p w14:paraId="686B6835">
      <w:pPr>
        <w:pStyle w:val="32"/>
        <w:numPr>
          <w:ilvl w:val="0"/>
          <w:numId w:val="1"/>
        </w:numPr>
        <w:spacing w:line="480" w:lineRule="exact"/>
        <w:ind w:firstLineChars="0"/>
        <w:rPr>
          <w:sz w:val="24"/>
        </w:rPr>
      </w:pPr>
      <w:r>
        <w:rPr>
          <w:rFonts w:hint="eastAsia"/>
          <w:sz w:val="24"/>
        </w:rPr>
        <w:t>本合同非中小企业预留合同</w:t>
      </w:r>
    </w:p>
    <w:p w14:paraId="6813C694">
      <w:pPr>
        <w:spacing w:line="480" w:lineRule="exact"/>
        <w:ind w:firstLine="480" w:firstLineChars="200"/>
        <w:rPr>
          <w:sz w:val="24"/>
          <w:szCs w:val="24"/>
        </w:rPr>
      </w:pPr>
      <w:r>
        <w:rPr>
          <w:sz w:val="24"/>
          <w:szCs w:val="24"/>
        </w:rPr>
        <w:t>第一条委托物业的基本情况</w:t>
      </w:r>
    </w:p>
    <w:p w14:paraId="2F60532A">
      <w:pPr>
        <w:spacing w:line="360" w:lineRule="auto"/>
        <w:ind w:firstLine="484" w:firstLineChars="202"/>
        <w:rPr>
          <w:sz w:val="24"/>
          <w:szCs w:val="24"/>
        </w:rPr>
      </w:pPr>
      <w:r>
        <w:rPr>
          <w:sz w:val="24"/>
          <w:szCs w:val="24"/>
        </w:rPr>
        <w:t>物业名称：</w:t>
      </w:r>
    </w:p>
    <w:p w14:paraId="0A38E61E">
      <w:pPr>
        <w:spacing w:line="360" w:lineRule="auto"/>
        <w:ind w:firstLine="484" w:firstLineChars="202"/>
        <w:rPr>
          <w:sz w:val="24"/>
          <w:szCs w:val="24"/>
        </w:rPr>
      </w:pPr>
      <w:r>
        <w:rPr>
          <w:sz w:val="24"/>
          <w:szCs w:val="24"/>
        </w:rPr>
        <w:t>物业类型：</w:t>
      </w:r>
    </w:p>
    <w:p w14:paraId="4F52C41A">
      <w:pPr>
        <w:spacing w:line="360" w:lineRule="auto"/>
        <w:ind w:firstLine="484" w:firstLineChars="202"/>
        <w:rPr>
          <w:sz w:val="24"/>
          <w:szCs w:val="24"/>
        </w:rPr>
      </w:pPr>
      <w:r>
        <w:rPr>
          <w:rFonts w:hint="eastAsia"/>
          <w:sz w:val="24"/>
          <w:szCs w:val="24"/>
        </w:rPr>
        <w:t>坐落</w:t>
      </w:r>
      <w:r>
        <w:rPr>
          <w:sz w:val="24"/>
          <w:szCs w:val="24"/>
        </w:rPr>
        <w:t>位置：</w:t>
      </w:r>
    </w:p>
    <w:p w14:paraId="34A64191">
      <w:pPr>
        <w:spacing w:line="360" w:lineRule="auto"/>
        <w:ind w:firstLine="484" w:firstLineChars="202"/>
        <w:rPr>
          <w:sz w:val="24"/>
          <w:szCs w:val="24"/>
        </w:rPr>
      </w:pPr>
      <w:r>
        <w:rPr>
          <w:sz w:val="24"/>
          <w:szCs w:val="24"/>
        </w:rPr>
        <w:t>物业管理区域四至：</w:t>
      </w:r>
    </w:p>
    <w:p w14:paraId="68CD9367">
      <w:pPr>
        <w:spacing w:line="360" w:lineRule="auto"/>
        <w:ind w:firstLine="484" w:firstLineChars="202"/>
        <w:rPr>
          <w:sz w:val="24"/>
          <w:szCs w:val="24"/>
        </w:rPr>
      </w:pPr>
      <w:r>
        <w:rPr>
          <w:sz w:val="24"/>
          <w:szCs w:val="24"/>
        </w:rPr>
        <w:t>东至：南至：</w:t>
      </w:r>
    </w:p>
    <w:p w14:paraId="218A3951">
      <w:pPr>
        <w:spacing w:line="360" w:lineRule="auto"/>
        <w:ind w:firstLine="484" w:firstLineChars="202"/>
        <w:rPr>
          <w:sz w:val="24"/>
          <w:szCs w:val="24"/>
        </w:rPr>
      </w:pPr>
      <w:r>
        <w:rPr>
          <w:sz w:val="24"/>
          <w:szCs w:val="24"/>
        </w:rPr>
        <w:t>西至：北至：</w:t>
      </w:r>
    </w:p>
    <w:p w14:paraId="27D8F011">
      <w:pPr>
        <w:spacing w:line="360" w:lineRule="auto"/>
        <w:ind w:firstLine="484" w:firstLineChars="202"/>
        <w:rPr>
          <w:sz w:val="24"/>
          <w:szCs w:val="24"/>
        </w:rPr>
      </w:pPr>
      <w:r>
        <w:rPr>
          <w:sz w:val="24"/>
          <w:szCs w:val="24"/>
        </w:rPr>
        <w:t>占地面积：大楼总建筑面积：</w:t>
      </w:r>
    </w:p>
    <w:p w14:paraId="78A73FE2">
      <w:pPr>
        <w:spacing w:line="360" w:lineRule="auto"/>
        <w:ind w:firstLine="484" w:firstLineChars="202"/>
        <w:rPr>
          <w:sz w:val="24"/>
          <w:szCs w:val="24"/>
        </w:rPr>
      </w:pPr>
      <w:r>
        <w:rPr>
          <w:sz w:val="24"/>
          <w:szCs w:val="24"/>
        </w:rPr>
        <w:t>其中：地上面积：平方米</w:t>
      </w:r>
    </w:p>
    <w:p w14:paraId="29658F74">
      <w:pPr>
        <w:spacing w:line="360" w:lineRule="auto"/>
        <w:ind w:firstLine="484" w:firstLineChars="202"/>
        <w:rPr>
          <w:sz w:val="24"/>
          <w:szCs w:val="24"/>
        </w:rPr>
      </w:pPr>
      <w:r>
        <w:rPr>
          <w:sz w:val="24"/>
          <w:szCs w:val="24"/>
        </w:rPr>
        <w:t>地下面积：平方米</w:t>
      </w:r>
    </w:p>
    <w:p w14:paraId="1463A727">
      <w:pPr>
        <w:spacing w:line="360" w:lineRule="auto"/>
        <w:ind w:firstLine="484" w:firstLineChars="202"/>
        <w:rPr>
          <w:sz w:val="24"/>
          <w:szCs w:val="24"/>
        </w:rPr>
      </w:pPr>
      <w:r>
        <w:rPr>
          <w:sz w:val="24"/>
          <w:szCs w:val="24"/>
        </w:rPr>
        <w:t>标准层面积：平方米</w:t>
      </w:r>
    </w:p>
    <w:p w14:paraId="2563095A">
      <w:pPr>
        <w:spacing w:line="360" w:lineRule="auto"/>
        <w:ind w:firstLine="484" w:firstLineChars="202"/>
        <w:rPr>
          <w:sz w:val="24"/>
          <w:szCs w:val="24"/>
        </w:rPr>
      </w:pPr>
      <w:r>
        <w:rPr>
          <w:sz w:val="24"/>
          <w:szCs w:val="24"/>
        </w:rPr>
        <w:t>人防建筑面积：平方米</w:t>
      </w:r>
    </w:p>
    <w:p w14:paraId="172F69F1">
      <w:pPr>
        <w:spacing w:line="360" w:lineRule="auto"/>
        <w:ind w:firstLine="484" w:firstLineChars="202"/>
        <w:rPr>
          <w:sz w:val="24"/>
          <w:szCs w:val="24"/>
        </w:rPr>
      </w:pPr>
      <w:r>
        <w:rPr>
          <w:sz w:val="24"/>
          <w:szCs w:val="24"/>
        </w:rPr>
        <w:t>建筑层数：地上层，地下层</w:t>
      </w:r>
    </w:p>
    <w:p w14:paraId="4EEFFBE9">
      <w:pPr>
        <w:spacing w:line="360" w:lineRule="auto"/>
        <w:ind w:firstLine="484" w:firstLineChars="202"/>
        <w:rPr>
          <w:sz w:val="24"/>
          <w:szCs w:val="24"/>
        </w:rPr>
      </w:pPr>
      <w:r>
        <w:rPr>
          <w:sz w:val="24"/>
          <w:szCs w:val="24"/>
        </w:rPr>
        <w:t>建筑尺寸：长：米，宽：米，高：米</w:t>
      </w:r>
    </w:p>
    <w:p w14:paraId="5433EA25">
      <w:pPr>
        <w:spacing w:line="360" w:lineRule="auto"/>
        <w:ind w:firstLine="484" w:firstLineChars="202"/>
        <w:rPr>
          <w:sz w:val="24"/>
          <w:szCs w:val="24"/>
        </w:rPr>
      </w:pPr>
      <w:r>
        <w:rPr>
          <w:sz w:val="24"/>
          <w:szCs w:val="24"/>
        </w:rPr>
        <w:t>建筑层高：</w:t>
      </w:r>
    </w:p>
    <w:p w14:paraId="7A6F361A">
      <w:pPr>
        <w:spacing w:line="360" w:lineRule="auto"/>
        <w:ind w:firstLine="484" w:firstLineChars="202"/>
        <w:rPr>
          <w:sz w:val="24"/>
          <w:szCs w:val="24"/>
        </w:rPr>
      </w:pPr>
      <w:r>
        <w:rPr>
          <w:sz w:val="24"/>
          <w:szCs w:val="24"/>
        </w:rPr>
        <w:t>建筑结构：</w:t>
      </w:r>
    </w:p>
    <w:p w14:paraId="1F23B110">
      <w:pPr>
        <w:spacing w:line="480" w:lineRule="exact"/>
        <w:ind w:firstLine="480" w:firstLineChars="200"/>
        <w:rPr>
          <w:sz w:val="24"/>
          <w:szCs w:val="24"/>
        </w:rPr>
      </w:pPr>
      <w:r>
        <w:rPr>
          <w:sz w:val="24"/>
          <w:szCs w:val="24"/>
        </w:rPr>
        <w:t>第二条物业服务内容及标准</w:t>
      </w:r>
    </w:p>
    <w:p w14:paraId="65DC5B67">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59DC5BA4">
      <w:pPr>
        <w:spacing w:line="480" w:lineRule="exact"/>
        <w:ind w:firstLine="400" w:firstLineChars="200"/>
        <w:rPr>
          <w:spacing w:val="-20"/>
          <w:sz w:val="24"/>
          <w:szCs w:val="24"/>
          <w:u w:val="single"/>
        </w:rPr>
      </w:pPr>
    </w:p>
    <w:p w14:paraId="112364E4">
      <w:pPr>
        <w:spacing w:line="480" w:lineRule="exact"/>
        <w:ind w:firstLine="480" w:firstLineChars="200"/>
        <w:rPr>
          <w:sz w:val="24"/>
          <w:szCs w:val="24"/>
        </w:rPr>
      </w:pPr>
      <w:r>
        <w:rPr>
          <w:sz w:val="24"/>
          <w:szCs w:val="24"/>
        </w:rPr>
        <w:t>（二）共用设施设备运行、维修、养护：</w:t>
      </w:r>
    </w:p>
    <w:p w14:paraId="06D140B6">
      <w:pPr>
        <w:spacing w:line="480" w:lineRule="exact"/>
        <w:ind w:firstLine="480" w:firstLineChars="200"/>
        <w:rPr>
          <w:sz w:val="24"/>
          <w:szCs w:val="24"/>
        </w:rPr>
      </w:pPr>
      <w:r>
        <w:rPr>
          <w:sz w:val="24"/>
          <w:szCs w:val="24"/>
        </w:rPr>
        <w:t>1.供、配电设施设备:</w:t>
      </w:r>
    </w:p>
    <w:p w14:paraId="1512A9CA">
      <w:pPr>
        <w:spacing w:line="480" w:lineRule="exact"/>
        <w:ind w:firstLine="400" w:firstLineChars="200"/>
        <w:rPr>
          <w:spacing w:val="-20"/>
          <w:sz w:val="24"/>
          <w:szCs w:val="24"/>
          <w:u w:val="single"/>
        </w:rPr>
      </w:pPr>
    </w:p>
    <w:p w14:paraId="5899B03B">
      <w:pPr>
        <w:spacing w:line="480" w:lineRule="exact"/>
        <w:ind w:firstLine="480" w:firstLineChars="200"/>
        <w:rPr>
          <w:sz w:val="24"/>
          <w:szCs w:val="24"/>
        </w:rPr>
      </w:pPr>
      <w:r>
        <w:rPr>
          <w:sz w:val="24"/>
          <w:szCs w:val="24"/>
        </w:rPr>
        <w:t>2.给、排水设施设备:</w:t>
      </w:r>
    </w:p>
    <w:p w14:paraId="2518F8C0">
      <w:pPr>
        <w:spacing w:line="480" w:lineRule="exact"/>
        <w:ind w:firstLine="400" w:firstLineChars="200"/>
        <w:rPr>
          <w:spacing w:val="-20"/>
          <w:sz w:val="24"/>
          <w:szCs w:val="24"/>
          <w:u w:val="single"/>
        </w:rPr>
      </w:pPr>
    </w:p>
    <w:p w14:paraId="7B2F41AE">
      <w:pPr>
        <w:spacing w:line="480" w:lineRule="exact"/>
        <w:ind w:firstLine="480" w:firstLineChars="200"/>
        <w:rPr>
          <w:sz w:val="24"/>
          <w:szCs w:val="24"/>
        </w:rPr>
      </w:pPr>
      <w:r>
        <w:rPr>
          <w:sz w:val="24"/>
          <w:szCs w:val="24"/>
        </w:rPr>
        <w:t>3.升降系统:</w:t>
      </w:r>
    </w:p>
    <w:p w14:paraId="234801A2">
      <w:pPr>
        <w:spacing w:line="480" w:lineRule="exact"/>
        <w:ind w:firstLine="400" w:firstLineChars="200"/>
        <w:rPr>
          <w:spacing w:val="-20"/>
          <w:sz w:val="24"/>
          <w:szCs w:val="24"/>
          <w:u w:val="single"/>
        </w:rPr>
      </w:pPr>
    </w:p>
    <w:p w14:paraId="69B471CB">
      <w:pPr>
        <w:spacing w:line="480" w:lineRule="exact"/>
        <w:ind w:firstLine="480" w:firstLineChars="200"/>
        <w:rPr>
          <w:sz w:val="24"/>
          <w:szCs w:val="24"/>
        </w:rPr>
      </w:pPr>
      <w:r>
        <w:rPr>
          <w:sz w:val="24"/>
          <w:szCs w:val="24"/>
        </w:rPr>
        <w:t>4.消防系统:</w:t>
      </w:r>
    </w:p>
    <w:p w14:paraId="411E3015">
      <w:pPr>
        <w:spacing w:line="480" w:lineRule="exact"/>
        <w:ind w:firstLine="400" w:firstLineChars="200"/>
        <w:rPr>
          <w:spacing w:val="-20"/>
          <w:sz w:val="24"/>
          <w:szCs w:val="24"/>
          <w:u w:val="single"/>
        </w:rPr>
      </w:pPr>
    </w:p>
    <w:p w14:paraId="4E12EAAD">
      <w:pPr>
        <w:spacing w:line="480" w:lineRule="exact"/>
        <w:ind w:firstLine="480" w:firstLineChars="200"/>
        <w:rPr>
          <w:sz w:val="24"/>
          <w:szCs w:val="24"/>
        </w:rPr>
      </w:pPr>
      <w:r>
        <w:rPr>
          <w:sz w:val="24"/>
          <w:szCs w:val="24"/>
        </w:rPr>
        <w:t>5.空气调节系统:</w:t>
      </w:r>
    </w:p>
    <w:p w14:paraId="792CC0BD">
      <w:pPr>
        <w:spacing w:line="480" w:lineRule="exact"/>
        <w:ind w:firstLine="400" w:firstLineChars="200"/>
        <w:rPr>
          <w:spacing w:val="-20"/>
          <w:sz w:val="24"/>
          <w:szCs w:val="24"/>
          <w:u w:val="single"/>
        </w:rPr>
      </w:pPr>
    </w:p>
    <w:p w14:paraId="42582FAA">
      <w:pPr>
        <w:spacing w:line="480" w:lineRule="exact"/>
        <w:ind w:firstLine="480" w:firstLineChars="200"/>
        <w:rPr>
          <w:sz w:val="24"/>
          <w:szCs w:val="24"/>
        </w:rPr>
      </w:pPr>
      <w:r>
        <w:rPr>
          <w:sz w:val="24"/>
          <w:szCs w:val="24"/>
        </w:rPr>
        <w:t>6.智能化系统:</w:t>
      </w:r>
    </w:p>
    <w:p w14:paraId="0D21ADA0">
      <w:pPr>
        <w:spacing w:line="480" w:lineRule="exact"/>
        <w:ind w:firstLine="400" w:firstLineChars="200"/>
        <w:rPr>
          <w:spacing w:val="-20"/>
          <w:sz w:val="24"/>
          <w:szCs w:val="24"/>
          <w:u w:val="single"/>
        </w:rPr>
      </w:pPr>
    </w:p>
    <w:p w14:paraId="7DD76F51">
      <w:pPr>
        <w:spacing w:line="480" w:lineRule="exact"/>
        <w:ind w:firstLine="480" w:firstLineChars="200"/>
        <w:rPr>
          <w:sz w:val="24"/>
          <w:szCs w:val="24"/>
        </w:rPr>
      </w:pPr>
      <w:r>
        <w:rPr>
          <w:sz w:val="24"/>
          <w:szCs w:val="24"/>
        </w:rPr>
        <w:t>7.楼宇自动化系统（通讯系统等）:</w:t>
      </w:r>
    </w:p>
    <w:p w14:paraId="6A116AFA">
      <w:pPr>
        <w:spacing w:line="480" w:lineRule="exact"/>
        <w:ind w:firstLine="400" w:firstLineChars="200"/>
        <w:rPr>
          <w:spacing w:val="-20"/>
          <w:sz w:val="24"/>
          <w:szCs w:val="24"/>
          <w:u w:val="single"/>
        </w:rPr>
      </w:pPr>
    </w:p>
    <w:p w14:paraId="6A79BB5D">
      <w:pPr>
        <w:spacing w:line="480" w:lineRule="exact"/>
        <w:ind w:firstLine="480" w:firstLineChars="200"/>
        <w:rPr>
          <w:sz w:val="24"/>
          <w:szCs w:val="24"/>
        </w:rPr>
      </w:pPr>
      <w:r>
        <w:rPr>
          <w:sz w:val="24"/>
          <w:szCs w:val="24"/>
        </w:rPr>
        <w:t>8.停车场管理系统:</w:t>
      </w:r>
    </w:p>
    <w:p w14:paraId="569CD59F">
      <w:pPr>
        <w:spacing w:line="480" w:lineRule="exact"/>
        <w:ind w:firstLine="400" w:firstLineChars="200"/>
        <w:rPr>
          <w:spacing w:val="-20"/>
          <w:sz w:val="24"/>
          <w:szCs w:val="24"/>
          <w:u w:val="single"/>
        </w:rPr>
      </w:pPr>
    </w:p>
    <w:p w14:paraId="1BC6E1ED">
      <w:pPr>
        <w:spacing w:line="480" w:lineRule="exact"/>
        <w:ind w:firstLine="480" w:firstLineChars="200"/>
        <w:rPr>
          <w:sz w:val="24"/>
          <w:szCs w:val="24"/>
        </w:rPr>
      </w:pPr>
      <w:r>
        <w:rPr>
          <w:sz w:val="24"/>
          <w:szCs w:val="24"/>
        </w:rPr>
        <w:t>9.其他:</w:t>
      </w:r>
    </w:p>
    <w:p w14:paraId="211DEC44">
      <w:pPr>
        <w:spacing w:line="480" w:lineRule="exact"/>
        <w:ind w:firstLine="400" w:firstLineChars="200"/>
        <w:rPr>
          <w:spacing w:val="-20"/>
          <w:sz w:val="24"/>
          <w:szCs w:val="24"/>
          <w:u w:val="single"/>
        </w:rPr>
      </w:pPr>
    </w:p>
    <w:p w14:paraId="370E94FA">
      <w:pPr>
        <w:spacing w:line="480" w:lineRule="exact"/>
        <w:ind w:firstLine="480" w:firstLineChars="200"/>
        <w:rPr>
          <w:sz w:val="24"/>
          <w:szCs w:val="24"/>
        </w:rPr>
      </w:pPr>
      <w:r>
        <w:rPr>
          <w:sz w:val="24"/>
          <w:szCs w:val="24"/>
        </w:rPr>
        <w:t>（三）共用部位和共用场地的环境保洁和绿化养护：</w:t>
      </w:r>
    </w:p>
    <w:p w14:paraId="04CE6B3D">
      <w:pPr>
        <w:spacing w:line="480" w:lineRule="exact"/>
        <w:ind w:firstLine="400" w:firstLineChars="200"/>
        <w:rPr>
          <w:spacing w:val="-20"/>
          <w:sz w:val="24"/>
          <w:szCs w:val="24"/>
          <w:u w:val="single"/>
        </w:rPr>
      </w:pPr>
    </w:p>
    <w:p w14:paraId="7B8656B0">
      <w:pPr>
        <w:spacing w:line="480" w:lineRule="exact"/>
        <w:ind w:firstLine="480" w:firstLineChars="200"/>
        <w:rPr>
          <w:sz w:val="24"/>
          <w:szCs w:val="24"/>
        </w:rPr>
      </w:pPr>
      <w:r>
        <w:rPr>
          <w:sz w:val="24"/>
          <w:szCs w:val="24"/>
        </w:rPr>
        <w:t>（四）物业装饰装修的管理：</w:t>
      </w:r>
    </w:p>
    <w:p w14:paraId="765A1FC1">
      <w:pPr>
        <w:spacing w:line="480" w:lineRule="exact"/>
        <w:ind w:firstLine="400" w:firstLineChars="200"/>
        <w:rPr>
          <w:spacing w:val="-20"/>
          <w:sz w:val="24"/>
          <w:szCs w:val="24"/>
          <w:u w:val="single"/>
        </w:rPr>
      </w:pPr>
    </w:p>
    <w:p w14:paraId="68A38FA7">
      <w:pPr>
        <w:spacing w:line="480" w:lineRule="exact"/>
        <w:ind w:firstLine="480" w:firstLineChars="200"/>
        <w:rPr>
          <w:sz w:val="24"/>
          <w:szCs w:val="24"/>
          <w:bdr w:val="single" w:color="auto" w:sz="4" w:space="0"/>
        </w:rPr>
      </w:pPr>
      <w:r>
        <w:rPr>
          <w:sz w:val="24"/>
          <w:szCs w:val="24"/>
        </w:rPr>
        <w:t>（五）车辆行驶和停放秩序的服务、管理：</w:t>
      </w:r>
    </w:p>
    <w:p w14:paraId="282F7C73">
      <w:pPr>
        <w:spacing w:line="480" w:lineRule="exact"/>
        <w:ind w:firstLine="400" w:firstLineChars="200"/>
        <w:rPr>
          <w:spacing w:val="-20"/>
          <w:sz w:val="24"/>
          <w:szCs w:val="24"/>
          <w:u w:val="single"/>
        </w:rPr>
      </w:pPr>
    </w:p>
    <w:p w14:paraId="5ED52508">
      <w:pPr>
        <w:spacing w:line="480" w:lineRule="exact"/>
        <w:ind w:firstLine="480" w:firstLineChars="200"/>
        <w:rPr>
          <w:sz w:val="24"/>
          <w:szCs w:val="24"/>
          <w:bdr w:val="single" w:color="auto" w:sz="4" w:space="0"/>
        </w:rPr>
      </w:pPr>
      <w:r>
        <w:rPr>
          <w:sz w:val="24"/>
          <w:szCs w:val="24"/>
        </w:rPr>
        <w:t>（六）物业管理区域内公共秩序的维护和消防管理：</w:t>
      </w:r>
    </w:p>
    <w:p w14:paraId="0F894EDF">
      <w:pPr>
        <w:spacing w:line="480" w:lineRule="exact"/>
        <w:ind w:firstLine="400" w:firstLineChars="200"/>
        <w:rPr>
          <w:spacing w:val="-20"/>
          <w:sz w:val="24"/>
          <w:szCs w:val="24"/>
          <w:u w:val="single"/>
        </w:rPr>
      </w:pPr>
    </w:p>
    <w:p w14:paraId="2CC0D485">
      <w:pPr>
        <w:spacing w:line="480" w:lineRule="exact"/>
        <w:ind w:firstLine="480" w:firstLineChars="200"/>
        <w:rPr>
          <w:sz w:val="24"/>
          <w:szCs w:val="24"/>
        </w:rPr>
      </w:pPr>
      <w:r>
        <w:rPr>
          <w:sz w:val="24"/>
          <w:szCs w:val="24"/>
        </w:rPr>
        <w:t>（七）物业档案的建立、保管和使用：</w:t>
      </w:r>
    </w:p>
    <w:p w14:paraId="18BCF68F">
      <w:pPr>
        <w:spacing w:line="480" w:lineRule="exact"/>
        <w:ind w:firstLine="400" w:firstLineChars="200"/>
        <w:rPr>
          <w:spacing w:val="-20"/>
          <w:sz w:val="24"/>
          <w:szCs w:val="24"/>
          <w:u w:val="single"/>
        </w:rPr>
      </w:pPr>
    </w:p>
    <w:p w14:paraId="513F2A00">
      <w:pPr>
        <w:spacing w:line="480" w:lineRule="exact"/>
        <w:ind w:firstLine="480" w:firstLineChars="200"/>
        <w:rPr>
          <w:sz w:val="24"/>
          <w:szCs w:val="24"/>
        </w:rPr>
      </w:pPr>
      <w:r>
        <w:rPr>
          <w:sz w:val="24"/>
          <w:szCs w:val="24"/>
        </w:rPr>
        <w:t>（八）其他委托事项：</w:t>
      </w:r>
    </w:p>
    <w:p w14:paraId="4B4A7FCC">
      <w:pPr>
        <w:spacing w:line="480" w:lineRule="exact"/>
        <w:ind w:firstLine="480" w:firstLineChars="200"/>
        <w:rPr>
          <w:sz w:val="24"/>
          <w:szCs w:val="24"/>
        </w:rPr>
      </w:pPr>
      <w:r>
        <w:rPr>
          <w:sz w:val="24"/>
          <w:szCs w:val="24"/>
        </w:rPr>
        <w:t>1、</w:t>
      </w:r>
    </w:p>
    <w:p w14:paraId="6D59CF19">
      <w:pPr>
        <w:spacing w:line="480" w:lineRule="exact"/>
        <w:ind w:firstLine="480" w:firstLineChars="200"/>
        <w:rPr>
          <w:sz w:val="24"/>
          <w:szCs w:val="24"/>
        </w:rPr>
      </w:pPr>
      <w:r>
        <w:rPr>
          <w:sz w:val="24"/>
          <w:szCs w:val="24"/>
        </w:rPr>
        <w:t>2、</w:t>
      </w:r>
    </w:p>
    <w:p w14:paraId="6E044C7E">
      <w:pPr>
        <w:spacing w:line="480" w:lineRule="exact"/>
        <w:ind w:firstLine="480" w:firstLineChars="200"/>
        <w:rPr>
          <w:sz w:val="24"/>
          <w:szCs w:val="24"/>
          <w:u w:val="single"/>
        </w:rPr>
      </w:pPr>
      <w:r>
        <w:rPr>
          <w:sz w:val="24"/>
          <w:szCs w:val="24"/>
        </w:rPr>
        <w:t>3、</w:t>
      </w:r>
    </w:p>
    <w:p w14:paraId="2380E85E">
      <w:pPr>
        <w:spacing w:line="480" w:lineRule="exact"/>
        <w:ind w:firstLine="480" w:firstLineChars="200"/>
        <w:rPr>
          <w:sz w:val="24"/>
          <w:szCs w:val="24"/>
        </w:rPr>
      </w:pPr>
      <w:r>
        <w:rPr>
          <w:sz w:val="24"/>
          <w:szCs w:val="24"/>
        </w:rPr>
        <w:t>第三条物业服务合同期限</w:t>
      </w:r>
    </w:p>
    <w:p w14:paraId="29566E7A">
      <w:pPr>
        <w:spacing w:line="480" w:lineRule="exact"/>
        <w:ind w:firstLine="480" w:firstLineChars="200"/>
        <w:rPr>
          <w:color w:val="FF0000"/>
          <w:sz w:val="24"/>
          <w:szCs w:val="24"/>
        </w:rPr>
      </w:pPr>
      <w:r>
        <w:rPr>
          <w:sz w:val="24"/>
          <w:szCs w:val="24"/>
        </w:rPr>
        <w:t>物业服务合同期限为年。</w:t>
      </w:r>
    </w:p>
    <w:p w14:paraId="69809090">
      <w:pPr>
        <w:spacing w:line="480" w:lineRule="exact"/>
        <w:ind w:firstLine="480" w:firstLineChars="200"/>
        <w:rPr>
          <w:sz w:val="24"/>
          <w:szCs w:val="24"/>
        </w:rPr>
      </w:pPr>
      <w:r>
        <w:rPr>
          <w:sz w:val="24"/>
          <w:szCs w:val="24"/>
        </w:rPr>
        <w:t>自    年   月    日起至     年   月     日终止。</w:t>
      </w:r>
    </w:p>
    <w:p w14:paraId="7D4DEC86">
      <w:pPr>
        <w:spacing w:line="480" w:lineRule="exact"/>
        <w:ind w:firstLine="480" w:firstLineChars="200"/>
        <w:rPr>
          <w:sz w:val="24"/>
          <w:szCs w:val="24"/>
        </w:rPr>
      </w:pPr>
      <w:r>
        <w:rPr>
          <w:sz w:val="24"/>
          <w:szCs w:val="24"/>
        </w:rPr>
        <w:t>第四条甲方权利义务</w:t>
      </w:r>
    </w:p>
    <w:p w14:paraId="45B6A197">
      <w:pPr>
        <w:spacing w:line="480" w:lineRule="exact"/>
        <w:ind w:firstLine="480" w:firstLineChars="200"/>
        <w:rPr>
          <w:sz w:val="24"/>
          <w:szCs w:val="24"/>
        </w:rPr>
      </w:pPr>
      <w:r>
        <w:rPr>
          <w:sz w:val="24"/>
          <w:szCs w:val="24"/>
        </w:rPr>
        <w:t>（一）代表和维护采购人所有人员在物业管理服务活动中的合法权益；</w:t>
      </w:r>
    </w:p>
    <w:p w14:paraId="24392F34">
      <w:pPr>
        <w:spacing w:line="480" w:lineRule="exact"/>
        <w:ind w:firstLine="480" w:firstLineChars="200"/>
        <w:rPr>
          <w:sz w:val="24"/>
          <w:szCs w:val="24"/>
        </w:rPr>
      </w:pPr>
      <w:r>
        <w:rPr>
          <w:sz w:val="24"/>
          <w:szCs w:val="24"/>
        </w:rPr>
        <w:t>（二）制定、修改管理规约，监督采购人所有人员遵守管理规约；</w:t>
      </w:r>
    </w:p>
    <w:p w14:paraId="6CA87460">
      <w:pPr>
        <w:spacing w:line="480" w:lineRule="exact"/>
        <w:ind w:firstLine="480" w:firstLineChars="200"/>
        <w:rPr>
          <w:sz w:val="24"/>
          <w:szCs w:val="24"/>
        </w:rPr>
      </w:pPr>
      <w:r>
        <w:rPr>
          <w:sz w:val="24"/>
          <w:szCs w:val="24"/>
        </w:rPr>
        <w:t>（三）审定物业服务合同内容，选聘、解聘物业服务企业；</w:t>
      </w:r>
    </w:p>
    <w:p w14:paraId="5CC42F93">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42D23C32">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33B03286">
      <w:pPr>
        <w:spacing w:line="480" w:lineRule="exact"/>
        <w:ind w:firstLine="480" w:firstLineChars="200"/>
        <w:rPr>
          <w:sz w:val="24"/>
          <w:szCs w:val="24"/>
        </w:rPr>
      </w:pPr>
      <w:r>
        <w:rPr>
          <w:sz w:val="24"/>
          <w:szCs w:val="24"/>
        </w:rPr>
        <w:t>（六）负责提供物业管理服务所需相关文件和资料；</w:t>
      </w:r>
    </w:p>
    <w:p w14:paraId="4425F186">
      <w:pPr>
        <w:spacing w:line="480" w:lineRule="exact"/>
        <w:ind w:firstLine="480" w:firstLineChars="200"/>
        <w:rPr>
          <w:sz w:val="24"/>
          <w:szCs w:val="24"/>
        </w:rPr>
      </w:pPr>
      <w:r>
        <w:rPr>
          <w:sz w:val="24"/>
          <w:szCs w:val="24"/>
        </w:rPr>
        <w:t>（七）其他：</w:t>
      </w:r>
    </w:p>
    <w:p w14:paraId="60F1BAC6">
      <w:pPr>
        <w:spacing w:line="480" w:lineRule="exact"/>
        <w:ind w:firstLine="480" w:firstLineChars="200"/>
        <w:rPr>
          <w:sz w:val="24"/>
          <w:szCs w:val="24"/>
        </w:rPr>
      </w:pPr>
      <w:r>
        <w:rPr>
          <w:sz w:val="24"/>
          <w:szCs w:val="24"/>
        </w:rPr>
        <w:t>1、</w:t>
      </w:r>
    </w:p>
    <w:p w14:paraId="5E231F5C">
      <w:pPr>
        <w:spacing w:line="480" w:lineRule="exact"/>
        <w:ind w:firstLine="480" w:firstLineChars="200"/>
        <w:rPr>
          <w:sz w:val="24"/>
          <w:szCs w:val="24"/>
          <w:u w:val="single"/>
        </w:rPr>
      </w:pPr>
      <w:r>
        <w:rPr>
          <w:sz w:val="24"/>
          <w:szCs w:val="24"/>
        </w:rPr>
        <w:t>2、</w:t>
      </w:r>
    </w:p>
    <w:p w14:paraId="5A56D4D1">
      <w:pPr>
        <w:spacing w:line="480" w:lineRule="exact"/>
        <w:ind w:firstLine="480" w:firstLineChars="200"/>
        <w:rPr>
          <w:sz w:val="24"/>
          <w:szCs w:val="24"/>
          <w:bdr w:val="single" w:color="auto" w:sz="4" w:space="0"/>
        </w:rPr>
      </w:pPr>
      <w:r>
        <w:rPr>
          <w:sz w:val="24"/>
          <w:szCs w:val="24"/>
        </w:rPr>
        <w:t>3、</w:t>
      </w:r>
    </w:p>
    <w:p w14:paraId="11FEB064">
      <w:pPr>
        <w:spacing w:line="480" w:lineRule="exact"/>
        <w:ind w:firstLine="480" w:firstLineChars="200"/>
        <w:rPr>
          <w:sz w:val="24"/>
          <w:szCs w:val="24"/>
        </w:rPr>
      </w:pPr>
      <w:r>
        <w:rPr>
          <w:sz w:val="24"/>
          <w:szCs w:val="24"/>
        </w:rPr>
        <w:t>第五条乙方权利义务</w:t>
      </w:r>
    </w:p>
    <w:p w14:paraId="569E075A">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611E6955">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6393D8CB">
      <w:pPr>
        <w:spacing w:line="480" w:lineRule="exact"/>
        <w:ind w:firstLine="480" w:firstLineChars="200"/>
        <w:rPr>
          <w:sz w:val="24"/>
          <w:szCs w:val="24"/>
        </w:rPr>
      </w:pPr>
      <w:r>
        <w:rPr>
          <w:sz w:val="24"/>
          <w:szCs w:val="24"/>
        </w:rPr>
        <w:t>（三）依照本合同约定向采购人收取物业管理服务费；</w:t>
      </w:r>
    </w:p>
    <w:p w14:paraId="36C265D3">
      <w:pPr>
        <w:spacing w:line="480" w:lineRule="exact"/>
        <w:ind w:firstLine="480" w:firstLineChars="200"/>
        <w:rPr>
          <w:sz w:val="24"/>
          <w:szCs w:val="24"/>
        </w:rPr>
      </w:pPr>
      <w:r>
        <w:rPr>
          <w:sz w:val="24"/>
          <w:szCs w:val="24"/>
        </w:rPr>
        <w:t>（四）建立物业项目的管理档案；</w:t>
      </w:r>
    </w:p>
    <w:p w14:paraId="5B402465">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7117715E">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33998AE7">
      <w:pPr>
        <w:spacing w:line="480" w:lineRule="exact"/>
        <w:ind w:firstLine="480" w:firstLineChars="200"/>
        <w:rPr>
          <w:sz w:val="24"/>
          <w:szCs w:val="24"/>
        </w:rPr>
      </w:pPr>
      <w:r>
        <w:rPr>
          <w:sz w:val="24"/>
          <w:szCs w:val="24"/>
        </w:rPr>
        <w:t>（七）不得将物业项目全部委托给他人管理，但可以将专项服务委托专业公司承担；</w:t>
      </w:r>
    </w:p>
    <w:p w14:paraId="0790DBA7">
      <w:pPr>
        <w:spacing w:line="480" w:lineRule="exact"/>
        <w:ind w:firstLine="480" w:firstLineChars="200"/>
        <w:rPr>
          <w:sz w:val="24"/>
          <w:szCs w:val="24"/>
        </w:rPr>
      </w:pPr>
      <w:r>
        <w:rPr>
          <w:sz w:val="24"/>
          <w:szCs w:val="24"/>
        </w:rPr>
        <w:t>（八）负责编制物业的年度维修养护计划，并组织实施；</w:t>
      </w:r>
    </w:p>
    <w:p w14:paraId="1F7D31D4">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7B78DC3D">
      <w:pPr>
        <w:spacing w:line="480" w:lineRule="exact"/>
        <w:ind w:firstLine="480" w:firstLineChars="200"/>
        <w:rPr>
          <w:sz w:val="24"/>
          <w:szCs w:val="24"/>
        </w:rPr>
      </w:pPr>
      <w:r>
        <w:rPr>
          <w:sz w:val="24"/>
          <w:szCs w:val="24"/>
        </w:rPr>
        <w:t>（十）负责编制物业服务年度计划；</w:t>
      </w:r>
    </w:p>
    <w:p w14:paraId="0CA470A8">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3467FA61">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39779A34">
      <w:pPr>
        <w:spacing w:line="480" w:lineRule="exact"/>
        <w:ind w:firstLine="480" w:firstLineChars="200"/>
        <w:rPr>
          <w:sz w:val="24"/>
          <w:szCs w:val="24"/>
        </w:rPr>
      </w:pPr>
      <w:r>
        <w:rPr>
          <w:sz w:val="24"/>
          <w:szCs w:val="24"/>
        </w:rPr>
        <w:t>1、预收的物业管理服务费等收益余额；</w:t>
      </w:r>
    </w:p>
    <w:p w14:paraId="75EDED14">
      <w:pPr>
        <w:spacing w:line="480" w:lineRule="exact"/>
        <w:ind w:firstLine="480" w:firstLineChars="200"/>
        <w:rPr>
          <w:sz w:val="24"/>
          <w:szCs w:val="24"/>
        </w:rPr>
      </w:pPr>
      <w:r>
        <w:rPr>
          <w:sz w:val="24"/>
          <w:szCs w:val="24"/>
        </w:rPr>
        <w:t>2、物业管理项目的档案资料；</w:t>
      </w:r>
    </w:p>
    <w:p w14:paraId="4C6C6AD0">
      <w:pPr>
        <w:spacing w:line="480" w:lineRule="exact"/>
        <w:ind w:firstLine="480" w:firstLineChars="200"/>
        <w:rPr>
          <w:sz w:val="24"/>
          <w:szCs w:val="24"/>
        </w:rPr>
      </w:pPr>
      <w:r>
        <w:rPr>
          <w:sz w:val="24"/>
          <w:szCs w:val="24"/>
        </w:rPr>
        <w:t>3、物业管理用房和属于采购人的场地、设施设备。</w:t>
      </w:r>
    </w:p>
    <w:p w14:paraId="6CBDAAD8">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2DD81724">
      <w:pPr>
        <w:spacing w:line="480" w:lineRule="exact"/>
        <w:ind w:firstLine="480" w:firstLineChars="200"/>
        <w:rPr>
          <w:sz w:val="24"/>
          <w:szCs w:val="24"/>
        </w:rPr>
      </w:pPr>
      <w:r>
        <w:rPr>
          <w:sz w:val="24"/>
          <w:szCs w:val="24"/>
        </w:rPr>
        <w:t>（十四）接受采购人的监督；</w:t>
      </w:r>
    </w:p>
    <w:p w14:paraId="58EA50C6">
      <w:pPr>
        <w:spacing w:line="480" w:lineRule="exact"/>
        <w:ind w:firstLine="480" w:firstLineChars="200"/>
        <w:rPr>
          <w:sz w:val="24"/>
          <w:szCs w:val="24"/>
        </w:rPr>
      </w:pPr>
      <w:r>
        <w:rPr>
          <w:sz w:val="24"/>
          <w:szCs w:val="24"/>
        </w:rPr>
        <w:t>（十五）接受物业管理行政主管部门的监督指导；</w:t>
      </w:r>
    </w:p>
    <w:p w14:paraId="1EF8F411">
      <w:pPr>
        <w:spacing w:line="480" w:lineRule="exact"/>
        <w:ind w:firstLine="480" w:firstLineChars="200"/>
        <w:rPr>
          <w:sz w:val="24"/>
          <w:szCs w:val="24"/>
        </w:rPr>
      </w:pPr>
      <w:r>
        <w:rPr>
          <w:sz w:val="24"/>
          <w:szCs w:val="24"/>
        </w:rPr>
        <w:t>（十六）其他：</w:t>
      </w:r>
    </w:p>
    <w:p w14:paraId="548618A2">
      <w:pPr>
        <w:spacing w:line="480" w:lineRule="exact"/>
        <w:ind w:firstLine="400" w:firstLineChars="200"/>
        <w:rPr>
          <w:spacing w:val="-20"/>
          <w:sz w:val="24"/>
          <w:szCs w:val="24"/>
          <w:u w:val="single"/>
        </w:rPr>
      </w:pPr>
    </w:p>
    <w:p w14:paraId="4371AC9C">
      <w:pPr>
        <w:spacing w:line="480" w:lineRule="exact"/>
        <w:ind w:firstLine="480" w:firstLineChars="200"/>
        <w:rPr>
          <w:sz w:val="24"/>
          <w:szCs w:val="24"/>
        </w:rPr>
      </w:pPr>
      <w:r>
        <w:rPr>
          <w:sz w:val="24"/>
          <w:szCs w:val="24"/>
        </w:rPr>
        <w:t>第六条物业管理服务费用</w:t>
      </w:r>
    </w:p>
    <w:p w14:paraId="2B9773F2">
      <w:pPr>
        <w:spacing w:line="480" w:lineRule="exact"/>
        <w:ind w:firstLine="480" w:firstLineChars="200"/>
        <w:rPr>
          <w:sz w:val="24"/>
          <w:szCs w:val="24"/>
        </w:rPr>
      </w:pPr>
      <w:r>
        <w:rPr>
          <w:sz w:val="24"/>
          <w:szCs w:val="24"/>
        </w:rPr>
        <w:t>本物业管理区域内的物业管理服务费采取包干制的形式，年服务费用为大写：（小写：）。</w:t>
      </w:r>
    </w:p>
    <w:p w14:paraId="2BA0C28E">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36DD3CCF">
      <w:pPr>
        <w:spacing w:line="480" w:lineRule="exact"/>
        <w:ind w:firstLine="480" w:firstLineChars="200"/>
        <w:rPr>
          <w:spacing w:val="-20"/>
          <w:sz w:val="24"/>
          <w:szCs w:val="24"/>
          <w:u w:val="single"/>
        </w:rPr>
      </w:pPr>
      <w:r>
        <w:rPr>
          <w:sz w:val="24"/>
          <w:szCs w:val="24"/>
        </w:rPr>
        <w:t>付款方式如下：</w:t>
      </w:r>
    </w:p>
    <w:p w14:paraId="1AE89C34">
      <w:pPr>
        <w:spacing w:line="480" w:lineRule="exact"/>
        <w:ind w:firstLine="400" w:firstLineChars="200"/>
        <w:rPr>
          <w:spacing w:val="-20"/>
          <w:sz w:val="24"/>
          <w:szCs w:val="24"/>
          <w:u w:val="single"/>
        </w:rPr>
      </w:pPr>
    </w:p>
    <w:p w14:paraId="2CF8C796">
      <w:pPr>
        <w:spacing w:line="480" w:lineRule="exact"/>
        <w:ind w:firstLine="480" w:firstLineChars="200"/>
        <w:rPr>
          <w:sz w:val="24"/>
          <w:szCs w:val="24"/>
        </w:rPr>
      </w:pPr>
      <w:r>
        <w:rPr>
          <w:sz w:val="24"/>
          <w:szCs w:val="24"/>
        </w:rPr>
        <w:t>第七条物业管理用房</w:t>
      </w:r>
    </w:p>
    <w:p w14:paraId="1224E58F">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50A39FF4">
      <w:pPr>
        <w:spacing w:line="480" w:lineRule="exact"/>
        <w:ind w:firstLine="480" w:firstLineChars="200"/>
        <w:rPr>
          <w:sz w:val="24"/>
          <w:szCs w:val="24"/>
        </w:rPr>
      </w:pPr>
      <w:r>
        <w:rPr>
          <w:sz w:val="24"/>
          <w:szCs w:val="24"/>
        </w:rPr>
        <w:t>第八条物业及物业管理交接</w:t>
      </w:r>
    </w:p>
    <w:p w14:paraId="262FD88E">
      <w:pPr>
        <w:spacing w:line="480" w:lineRule="exact"/>
        <w:ind w:firstLine="480" w:firstLineChars="200"/>
        <w:rPr>
          <w:sz w:val="24"/>
          <w:szCs w:val="24"/>
        </w:rPr>
      </w:pPr>
      <w:r>
        <w:rPr>
          <w:sz w:val="24"/>
          <w:szCs w:val="24"/>
        </w:rPr>
        <w:t>自本合同生效之日起，由甲方向乙方移交下列资金、物品和资料：</w:t>
      </w:r>
    </w:p>
    <w:p w14:paraId="716E0A2D">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4CD01ACD">
      <w:pPr>
        <w:spacing w:line="480" w:lineRule="exact"/>
        <w:ind w:firstLine="480" w:firstLineChars="200"/>
        <w:rPr>
          <w:sz w:val="24"/>
          <w:szCs w:val="24"/>
        </w:rPr>
      </w:pPr>
      <w:r>
        <w:rPr>
          <w:sz w:val="24"/>
          <w:szCs w:val="24"/>
        </w:rPr>
        <w:t>（二）物业竣工验收资料；</w:t>
      </w:r>
    </w:p>
    <w:p w14:paraId="5261DF3F">
      <w:pPr>
        <w:spacing w:line="480" w:lineRule="exact"/>
        <w:ind w:firstLine="480" w:firstLineChars="200"/>
        <w:rPr>
          <w:sz w:val="24"/>
          <w:szCs w:val="24"/>
        </w:rPr>
      </w:pPr>
      <w:r>
        <w:rPr>
          <w:sz w:val="24"/>
          <w:szCs w:val="24"/>
        </w:rPr>
        <w:t>（三）共用设施设备安装、使用、维护和保养技术资料；</w:t>
      </w:r>
    </w:p>
    <w:p w14:paraId="22A5AC80">
      <w:pPr>
        <w:spacing w:line="480" w:lineRule="exact"/>
        <w:ind w:firstLine="480" w:firstLineChars="200"/>
        <w:rPr>
          <w:sz w:val="24"/>
          <w:szCs w:val="24"/>
        </w:rPr>
      </w:pPr>
      <w:r>
        <w:rPr>
          <w:sz w:val="24"/>
          <w:szCs w:val="24"/>
        </w:rPr>
        <w:t>（四）物业质量保证书和使用说明书；</w:t>
      </w:r>
    </w:p>
    <w:p w14:paraId="533DB61E">
      <w:pPr>
        <w:spacing w:line="480" w:lineRule="exact"/>
        <w:ind w:firstLine="480" w:firstLineChars="200"/>
        <w:rPr>
          <w:sz w:val="24"/>
          <w:szCs w:val="24"/>
        </w:rPr>
      </w:pPr>
      <w:r>
        <w:rPr>
          <w:sz w:val="24"/>
          <w:szCs w:val="24"/>
        </w:rPr>
        <w:t>（五）物业管理服务费等余额；</w:t>
      </w:r>
    </w:p>
    <w:p w14:paraId="4F8FE8D4">
      <w:pPr>
        <w:spacing w:line="480" w:lineRule="exact"/>
        <w:ind w:firstLine="480" w:firstLineChars="200"/>
        <w:rPr>
          <w:sz w:val="24"/>
          <w:szCs w:val="24"/>
        </w:rPr>
      </w:pPr>
      <w:r>
        <w:rPr>
          <w:sz w:val="24"/>
          <w:szCs w:val="24"/>
        </w:rPr>
        <w:t>（六）物业管理需要的其他资料；</w:t>
      </w:r>
    </w:p>
    <w:p w14:paraId="3690B7F9">
      <w:pPr>
        <w:spacing w:line="480" w:lineRule="exact"/>
        <w:ind w:firstLine="480" w:firstLineChars="200"/>
        <w:rPr>
          <w:sz w:val="24"/>
          <w:szCs w:val="24"/>
        </w:rPr>
      </w:pPr>
      <w:r>
        <w:rPr>
          <w:sz w:val="24"/>
          <w:szCs w:val="24"/>
        </w:rPr>
        <w:t>（七）物业管理用房和属于采购人的场地、设施设备。</w:t>
      </w:r>
    </w:p>
    <w:p w14:paraId="081D583E">
      <w:pPr>
        <w:spacing w:line="480" w:lineRule="exact"/>
        <w:ind w:firstLine="480" w:firstLineChars="200"/>
        <w:rPr>
          <w:sz w:val="24"/>
          <w:szCs w:val="24"/>
        </w:rPr>
      </w:pPr>
      <w:r>
        <w:rPr>
          <w:sz w:val="24"/>
          <w:szCs w:val="24"/>
        </w:rPr>
        <w:t>第九条采购人装饰装修房屋，应当遵守国家和本市有关规定。</w:t>
      </w:r>
    </w:p>
    <w:p w14:paraId="06869A84">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43927197">
      <w:pPr>
        <w:spacing w:line="480" w:lineRule="exact"/>
        <w:ind w:firstLine="480" w:firstLineChars="200"/>
        <w:rPr>
          <w:sz w:val="24"/>
          <w:szCs w:val="24"/>
        </w:rPr>
      </w:pPr>
      <w:r>
        <w:rPr>
          <w:sz w:val="24"/>
          <w:szCs w:val="24"/>
        </w:rPr>
        <w:t>第十条违约责任</w:t>
      </w:r>
    </w:p>
    <w:p w14:paraId="1661404A">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6E78CB6F">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722FE1CC">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7CE23E61">
      <w:pPr>
        <w:spacing w:line="480" w:lineRule="exact"/>
        <w:ind w:firstLine="480" w:firstLineChars="200"/>
        <w:rPr>
          <w:sz w:val="24"/>
          <w:szCs w:val="24"/>
        </w:rPr>
      </w:pPr>
      <w:r>
        <w:rPr>
          <w:sz w:val="24"/>
          <w:szCs w:val="24"/>
        </w:rPr>
        <w:t>（四）合同期满，乙方未按规定时间向甲方办理移交事项，乙方向甲方支付违约金元。</w:t>
      </w:r>
    </w:p>
    <w:p w14:paraId="049E053E">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5E88F0E9">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407AA2ED">
      <w:pPr>
        <w:spacing w:line="480" w:lineRule="exact"/>
        <w:ind w:firstLine="480" w:firstLineChars="200"/>
        <w:rPr>
          <w:sz w:val="24"/>
          <w:szCs w:val="24"/>
        </w:rPr>
      </w:pPr>
      <w:r>
        <w:rPr>
          <w:sz w:val="24"/>
          <w:szCs w:val="24"/>
        </w:rPr>
        <w:t>（七）其他：</w:t>
      </w:r>
    </w:p>
    <w:p w14:paraId="5BBCB37E">
      <w:pPr>
        <w:spacing w:line="480" w:lineRule="exact"/>
        <w:ind w:firstLine="480" w:firstLineChars="200"/>
        <w:rPr>
          <w:sz w:val="24"/>
          <w:szCs w:val="24"/>
        </w:rPr>
      </w:pPr>
    </w:p>
    <w:p w14:paraId="530BB544">
      <w:pPr>
        <w:spacing w:line="480" w:lineRule="exact"/>
        <w:ind w:firstLine="480" w:firstLineChars="200"/>
        <w:rPr>
          <w:sz w:val="24"/>
          <w:szCs w:val="24"/>
        </w:rPr>
      </w:pPr>
      <w:r>
        <w:rPr>
          <w:sz w:val="24"/>
          <w:szCs w:val="24"/>
        </w:rPr>
        <w:t>第十一条质量纠纷的约定</w:t>
      </w:r>
    </w:p>
    <w:p w14:paraId="69E2FD30">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08723B0C">
      <w:pPr>
        <w:spacing w:line="480" w:lineRule="exact"/>
        <w:ind w:firstLine="480" w:firstLineChars="200"/>
        <w:rPr>
          <w:sz w:val="24"/>
          <w:szCs w:val="24"/>
        </w:rPr>
      </w:pPr>
      <w:r>
        <w:rPr>
          <w:sz w:val="24"/>
          <w:szCs w:val="24"/>
        </w:rPr>
        <w:t>第十二条不可抗力的约定</w:t>
      </w:r>
    </w:p>
    <w:p w14:paraId="7AA627D4">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27065B3A">
      <w:pPr>
        <w:spacing w:line="480" w:lineRule="exact"/>
        <w:ind w:firstLine="480" w:firstLineChars="200"/>
        <w:rPr>
          <w:sz w:val="24"/>
          <w:szCs w:val="24"/>
        </w:rPr>
      </w:pPr>
      <w:r>
        <w:rPr>
          <w:sz w:val="24"/>
          <w:szCs w:val="24"/>
        </w:rPr>
        <w:t>第十三条免责条款</w:t>
      </w:r>
    </w:p>
    <w:p w14:paraId="63FD4012">
      <w:pPr>
        <w:spacing w:line="480" w:lineRule="exact"/>
        <w:ind w:firstLine="480" w:firstLineChars="200"/>
        <w:rPr>
          <w:sz w:val="24"/>
          <w:szCs w:val="24"/>
        </w:rPr>
      </w:pPr>
      <w:r>
        <w:rPr>
          <w:sz w:val="24"/>
          <w:szCs w:val="24"/>
        </w:rPr>
        <w:t>以下情况乙方不承担责任：</w:t>
      </w:r>
    </w:p>
    <w:p w14:paraId="1F6F2956">
      <w:pPr>
        <w:spacing w:line="480" w:lineRule="exact"/>
        <w:ind w:firstLine="480" w:firstLineChars="200"/>
        <w:rPr>
          <w:sz w:val="24"/>
          <w:szCs w:val="24"/>
        </w:rPr>
      </w:pPr>
      <w:r>
        <w:rPr>
          <w:sz w:val="24"/>
          <w:szCs w:val="24"/>
        </w:rPr>
        <w:t>1、乙方已履行本合同约定义务，但因物业本身固有瑕疵造成损失的；</w:t>
      </w:r>
    </w:p>
    <w:p w14:paraId="272CF399">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253CE851">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0288358D">
      <w:pPr>
        <w:spacing w:line="480" w:lineRule="exact"/>
        <w:ind w:firstLine="480" w:firstLineChars="200"/>
        <w:rPr>
          <w:sz w:val="24"/>
          <w:szCs w:val="24"/>
        </w:rPr>
      </w:pPr>
      <w:r>
        <w:rPr>
          <w:sz w:val="24"/>
          <w:szCs w:val="24"/>
        </w:rPr>
        <w:t>第十四条合同的解除</w:t>
      </w:r>
    </w:p>
    <w:p w14:paraId="484DCC27">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5D17D393">
      <w:pPr>
        <w:spacing w:line="480" w:lineRule="exact"/>
        <w:ind w:firstLine="480" w:firstLineChars="200"/>
        <w:rPr>
          <w:sz w:val="24"/>
          <w:szCs w:val="24"/>
        </w:rPr>
      </w:pPr>
      <w:r>
        <w:rPr>
          <w:sz w:val="24"/>
          <w:szCs w:val="24"/>
        </w:rPr>
        <w:t>合同解除后，按照有关规定办理相关交接手续。</w:t>
      </w:r>
    </w:p>
    <w:p w14:paraId="6FA7B9E4">
      <w:pPr>
        <w:spacing w:line="480" w:lineRule="exact"/>
        <w:ind w:firstLine="480" w:firstLineChars="200"/>
        <w:rPr>
          <w:sz w:val="24"/>
          <w:szCs w:val="24"/>
        </w:rPr>
      </w:pPr>
      <w:r>
        <w:rPr>
          <w:sz w:val="24"/>
          <w:szCs w:val="24"/>
        </w:rPr>
        <w:t>第十五条争议处理</w:t>
      </w:r>
    </w:p>
    <w:p w14:paraId="03123642">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49A5D777">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24A0FF9B">
      <w:pPr>
        <w:spacing w:line="480" w:lineRule="exact"/>
        <w:ind w:firstLine="480" w:firstLineChars="200"/>
        <w:rPr>
          <w:sz w:val="24"/>
          <w:szCs w:val="24"/>
        </w:rPr>
      </w:pPr>
      <w:r>
        <w:rPr>
          <w:sz w:val="24"/>
          <w:szCs w:val="24"/>
        </w:rPr>
        <w:t>第十六条合同附件</w:t>
      </w:r>
    </w:p>
    <w:p w14:paraId="62326B7D">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5DA3F33E">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3C3CE121">
      <w:pPr>
        <w:spacing w:line="480" w:lineRule="exact"/>
        <w:ind w:firstLine="480" w:firstLineChars="200"/>
        <w:rPr>
          <w:sz w:val="24"/>
          <w:szCs w:val="24"/>
        </w:rPr>
      </w:pPr>
      <w:r>
        <w:rPr>
          <w:sz w:val="24"/>
          <w:szCs w:val="24"/>
        </w:rPr>
        <w:t>第十七条合同生效</w:t>
      </w:r>
    </w:p>
    <w:p w14:paraId="762E4F26">
      <w:pPr>
        <w:spacing w:line="480" w:lineRule="exact"/>
        <w:ind w:firstLine="480" w:firstLineChars="200"/>
        <w:rPr>
          <w:sz w:val="24"/>
          <w:szCs w:val="24"/>
        </w:rPr>
      </w:pPr>
      <w:r>
        <w:rPr>
          <w:sz w:val="24"/>
          <w:szCs w:val="24"/>
        </w:rPr>
        <w:t>本合同一式  份，甲方持  份，乙方持  份，均具同等效力，签字盖章后生效。</w:t>
      </w:r>
    </w:p>
    <w:p w14:paraId="62E0CC6D">
      <w:pPr>
        <w:spacing w:line="480" w:lineRule="exact"/>
        <w:ind w:firstLine="480" w:firstLineChars="200"/>
        <w:rPr>
          <w:sz w:val="24"/>
          <w:szCs w:val="24"/>
        </w:rPr>
      </w:pPr>
    </w:p>
    <w:p w14:paraId="765543B5">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02D8CF15">
      <w:pPr>
        <w:tabs>
          <w:tab w:val="left" w:pos="0"/>
          <w:tab w:val="left" w:pos="315"/>
        </w:tabs>
        <w:spacing w:line="516" w:lineRule="exact"/>
        <w:ind w:firstLine="480" w:firstLineChars="200"/>
        <w:rPr>
          <w:color w:val="000000"/>
          <w:sz w:val="24"/>
          <w:szCs w:val="24"/>
        </w:rPr>
      </w:pPr>
      <w:r>
        <w:rPr>
          <w:color w:val="000000"/>
          <w:sz w:val="24"/>
          <w:szCs w:val="24"/>
        </w:rPr>
        <w:t>地址：                       地址：</w:t>
      </w:r>
    </w:p>
    <w:p w14:paraId="3F206442">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13553293">
      <w:pPr>
        <w:tabs>
          <w:tab w:val="left" w:pos="360"/>
        </w:tabs>
        <w:spacing w:line="516" w:lineRule="exact"/>
        <w:ind w:firstLine="480" w:firstLineChars="200"/>
        <w:rPr>
          <w:color w:val="000000"/>
          <w:sz w:val="24"/>
          <w:szCs w:val="24"/>
        </w:rPr>
      </w:pPr>
      <w:r>
        <w:rPr>
          <w:color w:val="000000"/>
          <w:sz w:val="24"/>
          <w:szCs w:val="24"/>
        </w:rPr>
        <w:t>委托代理人：                 委托代理人：</w:t>
      </w:r>
    </w:p>
    <w:p w14:paraId="5C068616">
      <w:pPr>
        <w:tabs>
          <w:tab w:val="left" w:pos="360"/>
        </w:tabs>
        <w:spacing w:line="516" w:lineRule="exact"/>
        <w:ind w:firstLine="480" w:firstLineChars="200"/>
        <w:rPr>
          <w:color w:val="000000"/>
          <w:sz w:val="24"/>
          <w:szCs w:val="24"/>
        </w:rPr>
      </w:pPr>
      <w:r>
        <w:rPr>
          <w:color w:val="000000"/>
          <w:sz w:val="24"/>
          <w:szCs w:val="24"/>
        </w:rPr>
        <w:t>电话：                       电话：</w:t>
      </w:r>
    </w:p>
    <w:p w14:paraId="4DDF6970">
      <w:pPr>
        <w:tabs>
          <w:tab w:val="left" w:pos="360"/>
        </w:tabs>
        <w:spacing w:line="516" w:lineRule="exact"/>
        <w:ind w:firstLine="480" w:firstLineChars="200"/>
        <w:rPr>
          <w:color w:val="000000"/>
          <w:sz w:val="24"/>
          <w:szCs w:val="24"/>
        </w:rPr>
      </w:pPr>
      <w:r>
        <w:rPr>
          <w:color w:val="000000"/>
          <w:sz w:val="24"/>
          <w:szCs w:val="24"/>
        </w:rPr>
        <w:t>时间：年月日</w:t>
      </w:r>
    </w:p>
    <w:p w14:paraId="3A883577">
      <w:pPr>
        <w:spacing w:line="480" w:lineRule="exact"/>
        <w:ind w:firstLine="480" w:firstLineChars="200"/>
        <w:rPr>
          <w:sz w:val="24"/>
          <w:szCs w:val="24"/>
        </w:rPr>
      </w:pPr>
    </w:p>
    <w:p w14:paraId="6FDBE202">
      <w:pPr>
        <w:spacing w:line="480" w:lineRule="exact"/>
        <w:ind w:firstLine="480" w:firstLineChars="200"/>
        <w:rPr>
          <w:sz w:val="24"/>
          <w:szCs w:val="24"/>
        </w:rPr>
      </w:pPr>
    </w:p>
    <w:p w14:paraId="7FCBE7B5">
      <w:pPr>
        <w:spacing w:line="700" w:lineRule="exact"/>
        <w:rPr>
          <w:sz w:val="24"/>
          <w:szCs w:val="24"/>
        </w:rPr>
      </w:pPr>
    </w:p>
    <w:p w14:paraId="55300FFC">
      <w:pPr>
        <w:spacing w:line="700" w:lineRule="exact"/>
        <w:rPr>
          <w:sz w:val="24"/>
          <w:szCs w:val="24"/>
        </w:rPr>
      </w:pPr>
    </w:p>
    <w:p w14:paraId="0128AF3D">
      <w:pPr>
        <w:spacing w:line="700" w:lineRule="exact"/>
        <w:rPr>
          <w:sz w:val="24"/>
          <w:szCs w:val="24"/>
        </w:rPr>
      </w:pPr>
    </w:p>
    <w:p w14:paraId="66D03984">
      <w:pPr>
        <w:spacing w:line="700" w:lineRule="exact"/>
        <w:rPr>
          <w:sz w:val="24"/>
          <w:szCs w:val="24"/>
        </w:rPr>
      </w:pPr>
    </w:p>
    <w:p w14:paraId="56A00833">
      <w:pPr>
        <w:spacing w:line="700" w:lineRule="exact"/>
        <w:rPr>
          <w:sz w:val="24"/>
          <w:szCs w:val="24"/>
        </w:rPr>
      </w:pPr>
    </w:p>
    <w:p w14:paraId="1C56F0BB">
      <w:pPr>
        <w:spacing w:line="700" w:lineRule="exact"/>
        <w:rPr>
          <w:sz w:val="24"/>
          <w:szCs w:val="24"/>
        </w:rPr>
      </w:pPr>
    </w:p>
    <w:p w14:paraId="2455538D">
      <w:pPr>
        <w:jc w:val="center"/>
        <w:rPr>
          <w:sz w:val="24"/>
          <w:szCs w:val="24"/>
        </w:rPr>
      </w:pPr>
    </w:p>
    <w:p w14:paraId="770ABF03">
      <w:pPr>
        <w:jc w:val="center"/>
        <w:rPr>
          <w:sz w:val="24"/>
          <w:szCs w:val="24"/>
        </w:rPr>
      </w:pPr>
    </w:p>
    <w:p w14:paraId="6E22AF50">
      <w:pPr>
        <w:jc w:val="center"/>
        <w:rPr>
          <w:b/>
          <w:bCs/>
          <w:sz w:val="24"/>
          <w:szCs w:val="24"/>
        </w:rPr>
      </w:pPr>
      <w:r>
        <w:rPr>
          <w:b/>
          <w:bCs/>
          <w:sz w:val="24"/>
          <w:szCs w:val="24"/>
        </w:rPr>
        <w:t>合同特殊条款</w:t>
      </w:r>
    </w:p>
    <w:p w14:paraId="5CD9A5A9">
      <w:pPr>
        <w:tabs>
          <w:tab w:val="left" w:pos="360"/>
        </w:tabs>
        <w:spacing w:line="520" w:lineRule="exact"/>
        <w:ind w:firstLine="410" w:firstLineChars="171"/>
        <w:rPr>
          <w:color w:val="000000"/>
          <w:sz w:val="24"/>
          <w:szCs w:val="24"/>
        </w:rPr>
      </w:pPr>
    </w:p>
    <w:p w14:paraId="678FA27B">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39784C83">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54EC8F82">
      <w:pPr>
        <w:tabs>
          <w:tab w:val="left" w:pos="360"/>
        </w:tabs>
        <w:spacing w:line="520" w:lineRule="exact"/>
        <w:ind w:firstLine="410" w:firstLineChars="171"/>
        <w:rPr>
          <w:sz w:val="24"/>
          <w:szCs w:val="24"/>
        </w:rPr>
      </w:pPr>
    </w:p>
    <w:p w14:paraId="5289CCB7">
      <w:pPr>
        <w:tabs>
          <w:tab w:val="left" w:pos="360"/>
        </w:tabs>
        <w:spacing w:line="520" w:lineRule="exact"/>
        <w:ind w:firstLine="410" w:firstLineChars="171"/>
        <w:rPr>
          <w:sz w:val="24"/>
          <w:szCs w:val="24"/>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395F91D5">
      <w:pPr>
        <w:pStyle w:val="10"/>
        <w:rPr>
          <w:rFonts w:ascii="Times New Roman" w:hAnsi="Times New Roman"/>
        </w:rPr>
      </w:pPr>
      <w:r>
        <w:rPr>
          <w:rFonts w:hint="eastAsia" w:ascii="Times New Roman" w:hAnsi="Times New Roman"/>
        </w:rPr>
        <w:t xml:space="preserve">第五部分  </w:t>
      </w:r>
      <w:r>
        <w:rPr>
          <w:rFonts w:hint="eastAsia" w:ascii="Times New Roman" w:hAnsi="Times New Roman"/>
          <w:lang w:eastAsia="zh-CN"/>
        </w:rPr>
        <w:t>响应</w:t>
      </w:r>
      <w:r>
        <w:rPr>
          <w:rFonts w:hint="eastAsia" w:ascii="Times New Roman" w:hAnsi="Times New Roman"/>
        </w:rPr>
        <w:t>文件格式</w:t>
      </w:r>
    </w:p>
    <w:p w14:paraId="5675E2D1">
      <w:pPr>
        <w:autoSpaceDN w:val="0"/>
        <w:spacing w:line="360" w:lineRule="auto"/>
        <w:jc w:val="center"/>
        <w:rPr>
          <w:b/>
          <w:bCs/>
          <w:sz w:val="24"/>
        </w:rPr>
      </w:pPr>
      <w:r>
        <w:rPr>
          <w:rFonts w:hint="eastAsia"/>
          <w:b/>
          <w:bCs/>
          <w:sz w:val="24"/>
        </w:rPr>
        <w:t>响应文件封面格式</w:t>
      </w:r>
    </w:p>
    <w:p w14:paraId="5DDB75CF">
      <w:pPr>
        <w:autoSpaceDE w:val="0"/>
        <w:autoSpaceDN w:val="0"/>
        <w:adjustRightInd w:val="0"/>
        <w:spacing w:line="520" w:lineRule="exact"/>
      </w:pPr>
    </w:p>
    <w:p w14:paraId="4A9D4C0A">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5C5977C2">
      <w:pPr>
        <w:autoSpaceDE w:val="0"/>
        <w:autoSpaceDN w:val="0"/>
        <w:adjustRightInd w:val="0"/>
        <w:spacing w:line="520" w:lineRule="exact"/>
        <w:rPr>
          <w:b/>
          <w:kern w:val="0"/>
          <w:sz w:val="24"/>
        </w:rPr>
      </w:pPr>
    </w:p>
    <w:p w14:paraId="276B8B3F">
      <w:pPr>
        <w:autoSpaceDE w:val="0"/>
        <w:autoSpaceDN w:val="0"/>
        <w:adjustRightInd w:val="0"/>
        <w:spacing w:line="520" w:lineRule="exact"/>
        <w:rPr>
          <w:b/>
          <w:kern w:val="0"/>
          <w:sz w:val="24"/>
        </w:rPr>
      </w:pPr>
    </w:p>
    <w:p w14:paraId="18BAF008">
      <w:pPr>
        <w:autoSpaceDE w:val="0"/>
        <w:autoSpaceDN w:val="0"/>
        <w:adjustRightInd w:val="0"/>
        <w:jc w:val="center"/>
        <w:rPr>
          <w:kern w:val="0"/>
          <w:sz w:val="144"/>
          <w:szCs w:val="144"/>
        </w:rPr>
      </w:pPr>
      <w:r>
        <w:rPr>
          <w:rFonts w:hint="eastAsia"/>
          <w:sz w:val="160"/>
          <w:szCs w:val="84"/>
        </w:rPr>
        <w:t>响 应</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14:paraId="4F2601F9">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4855DB37">
      <w:pPr>
        <w:autoSpaceDE w:val="0"/>
        <w:autoSpaceDN w:val="0"/>
        <w:adjustRightInd w:val="0"/>
        <w:spacing w:line="520" w:lineRule="exact"/>
        <w:jc w:val="center"/>
        <w:rPr>
          <w:b/>
          <w:kern w:val="0"/>
          <w:sz w:val="36"/>
          <w:szCs w:val="36"/>
        </w:rPr>
      </w:pPr>
    </w:p>
    <w:p w14:paraId="689702DE">
      <w:pPr>
        <w:autoSpaceDE w:val="0"/>
        <w:autoSpaceDN w:val="0"/>
        <w:adjustRightInd w:val="0"/>
        <w:spacing w:line="520" w:lineRule="exact"/>
        <w:jc w:val="center"/>
        <w:rPr>
          <w:b/>
          <w:kern w:val="0"/>
          <w:sz w:val="36"/>
          <w:szCs w:val="36"/>
        </w:rPr>
      </w:pPr>
      <w:r>
        <w:rPr>
          <w:rFonts w:hint="eastAsia"/>
          <w:b/>
          <w:kern w:val="0"/>
          <w:sz w:val="36"/>
          <w:szCs w:val="36"/>
        </w:rPr>
        <w:t>第一阶段</w:t>
      </w:r>
    </w:p>
    <w:p w14:paraId="689952BB">
      <w:pPr>
        <w:autoSpaceDE w:val="0"/>
        <w:autoSpaceDN w:val="0"/>
        <w:adjustRightInd w:val="0"/>
        <w:spacing w:line="520" w:lineRule="exact"/>
        <w:jc w:val="center"/>
        <w:rPr>
          <w:b/>
          <w:kern w:val="0"/>
          <w:sz w:val="24"/>
        </w:rPr>
      </w:pPr>
    </w:p>
    <w:p w14:paraId="6AB1F470">
      <w:pPr>
        <w:spacing w:before="85" w:beforeLines="30" w:after="199" w:afterLines="70" w:line="540" w:lineRule="exact"/>
        <w:ind w:left="582" w:leftChars="300"/>
        <w:rPr>
          <w:b/>
          <w:sz w:val="34"/>
          <w:szCs w:val="34"/>
        </w:rPr>
      </w:pPr>
      <w:r>
        <w:rPr>
          <w:rFonts w:hint="eastAsia"/>
          <w:b/>
          <w:sz w:val="34"/>
          <w:szCs w:val="34"/>
        </w:rPr>
        <w:t>项目编号：</w:t>
      </w:r>
    </w:p>
    <w:p w14:paraId="7B7531A6">
      <w:pPr>
        <w:spacing w:before="85" w:beforeLines="30" w:after="199" w:afterLines="70" w:line="540" w:lineRule="exact"/>
        <w:ind w:left="2027" w:leftChars="300" w:hanging="1445" w:hangingChars="446"/>
        <w:rPr>
          <w:b/>
          <w:sz w:val="34"/>
          <w:szCs w:val="34"/>
        </w:rPr>
      </w:pPr>
      <w:r>
        <w:rPr>
          <w:rFonts w:hint="eastAsia"/>
          <w:b/>
          <w:sz w:val="34"/>
          <w:szCs w:val="34"/>
        </w:rPr>
        <w:t>项目名称：</w:t>
      </w:r>
    </w:p>
    <w:p w14:paraId="44E21797">
      <w:pPr>
        <w:spacing w:before="85" w:beforeLines="30" w:after="199" w:afterLines="70" w:line="540" w:lineRule="exact"/>
        <w:ind w:left="2027" w:leftChars="300" w:hanging="1445" w:hangingChars="446"/>
        <w:rPr>
          <w:b/>
          <w:sz w:val="34"/>
          <w:szCs w:val="34"/>
        </w:rPr>
      </w:pPr>
      <w:r>
        <w:rPr>
          <w:rFonts w:hint="eastAsia"/>
          <w:b/>
          <w:sz w:val="34"/>
          <w:szCs w:val="34"/>
        </w:rPr>
        <w:t>所投包号：</w:t>
      </w:r>
    </w:p>
    <w:p w14:paraId="090B960C">
      <w:pPr>
        <w:spacing w:before="85" w:beforeLines="30" w:after="199" w:afterLines="70" w:line="540" w:lineRule="exact"/>
        <w:ind w:left="582" w:leftChars="300"/>
        <w:rPr>
          <w:b/>
          <w:sz w:val="34"/>
          <w:szCs w:val="34"/>
        </w:rPr>
      </w:pPr>
      <w:r>
        <w:rPr>
          <w:rFonts w:hint="eastAsia"/>
          <w:b/>
          <w:sz w:val="34"/>
          <w:szCs w:val="34"/>
        </w:rPr>
        <w:t>供应商名称：</w:t>
      </w:r>
    </w:p>
    <w:p w14:paraId="7D64F005">
      <w:pPr>
        <w:spacing w:before="85" w:beforeLines="30" w:after="199" w:afterLines="70" w:line="540" w:lineRule="exact"/>
        <w:ind w:left="582" w:leftChars="300"/>
        <w:rPr>
          <w:b/>
          <w:sz w:val="34"/>
          <w:szCs w:val="34"/>
        </w:rPr>
      </w:pPr>
    </w:p>
    <w:p w14:paraId="4C836B5D">
      <w:pPr>
        <w:spacing w:before="85" w:beforeLines="30" w:after="199" w:afterLines="70" w:line="540" w:lineRule="exact"/>
        <w:ind w:left="582" w:leftChars="300"/>
        <w:rPr>
          <w:b/>
          <w:sz w:val="34"/>
          <w:szCs w:val="34"/>
        </w:rPr>
      </w:pPr>
    </w:p>
    <w:p w14:paraId="5FCBBC5D">
      <w:pPr>
        <w:spacing w:before="85" w:beforeLines="30" w:after="199" w:afterLines="70" w:line="540" w:lineRule="exact"/>
        <w:ind w:left="582" w:leftChars="300"/>
        <w:rPr>
          <w:b/>
          <w:bCs/>
          <w:sz w:val="24"/>
        </w:rPr>
      </w:pPr>
      <w:r>
        <w:rPr>
          <w:rFonts w:hint="eastAsia"/>
          <w:b/>
          <w:sz w:val="34"/>
          <w:szCs w:val="34"/>
        </w:rPr>
        <w:t>谈判日期：   年   月   日</w:t>
      </w:r>
    </w:p>
    <w:p w14:paraId="6EC9357F">
      <w:pPr>
        <w:widowControl/>
        <w:jc w:val="left"/>
        <w:rPr>
          <w:b/>
          <w:bCs/>
          <w:sz w:val="24"/>
        </w:rPr>
      </w:pPr>
      <w:r>
        <w:rPr>
          <w:b/>
          <w:bCs/>
          <w:sz w:val="24"/>
        </w:rPr>
        <w:br w:type="page"/>
      </w:r>
    </w:p>
    <w:p w14:paraId="2348B0BD">
      <w:pPr>
        <w:autoSpaceDN w:val="0"/>
        <w:spacing w:line="360" w:lineRule="auto"/>
        <w:jc w:val="center"/>
        <w:rPr>
          <w:b/>
          <w:bCs/>
          <w:sz w:val="24"/>
        </w:rPr>
      </w:pPr>
      <w:r>
        <w:rPr>
          <w:rFonts w:hint="eastAsia"/>
          <w:b/>
          <w:sz w:val="24"/>
        </w:rPr>
        <w:t>第一阶段</w:t>
      </w:r>
      <w:r>
        <w:rPr>
          <w:rFonts w:hint="eastAsia"/>
          <w:b/>
          <w:bCs/>
          <w:sz w:val="24"/>
        </w:rPr>
        <w:t>响应文件总目录</w:t>
      </w:r>
    </w:p>
    <w:p w14:paraId="6CDDB86F">
      <w:pPr>
        <w:autoSpaceDN w:val="0"/>
        <w:spacing w:line="360" w:lineRule="auto"/>
        <w:jc w:val="center"/>
        <w:rPr>
          <w:b/>
          <w:bCs/>
          <w:sz w:val="24"/>
        </w:rPr>
      </w:pPr>
      <w:r>
        <w:rPr>
          <w:rFonts w:hint="eastAsia"/>
          <w:b/>
          <w:bCs/>
          <w:sz w:val="24"/>
        </w:rPr>
        <w:t>（需供应商自行编制）</w:t>
      </w:r>
    </w:p>
    <w:p w14:paraId="1381D253">
      <w:pPr>
        <w:widowControl/>
        <w:jc w:val="center"/>
        <w:rPr>
          <w:b/>
          <w:sz w:val="24"/>
        </w:rPr>
      </w:pPr>
    </w:p>
    <w:p w14:paraId="7B368412">
      <w:pPr>
        <w:spacing w:line="460" w:lineRule="exact"/>
        <w:jc w:val="left"/>
        <w:rPr>
          <w:b/>
          <w:kern w:val="0"/>
          <w:sz w:val="24"/>
          <w:szCs w:val="21"/>
        </w:rPr>
      </w:pPr>
      <w:r>
        <w:rPr>
          <w:b/>
          <w:sz w:val="24"/>
        </w:rPr>
        <w:br w:type="page"/>
      </w:r>
      <w:r>
        <w:rPr>
          <w:b/>
          <w:kern w:val="0"/>
          <w:sz w:val="24"/>
          <w:szCs w:val="21"/>
        </w:rPr>
        <w:t>附件</w:t>
      </w:r>
      <w:r>
        <w:rPr>
          <w:rFonts w:hint="eastAsia"/>
          <w:b/>
          <w:kern w:val="0"/>
          <w:sz w:val="24"/>
          <w:szCs w:val="21"/>
        </w:rPr>
        <w:t>1</w:t>
      </w:r>
    </w:p>
    <w:p w14:paraId="11AE8A8E">
      <w:pPr>
        <w:spacing w:line="460" w:lineRule="exact"/>
        <w:jc w:val="center"/>
        <w:rPr>
          <w:b/>
          <w:kern w:val="0"/>
          <w:sz w:val="24"/>
          <w:szCs w:val="21"/>
        </w:rPr>
      </w:pPr>
      <w:r>
        <w:rPr>
          <w:rFonts w:hint="eastAsia"/>
          <w:b/>
          <w:kern w:val="0"/>
          <w:sz w:val="24"/>
          <w:szCs w:val="21"/>
        </w:rPr>
        <w:t>响应书</w:t>
      </w:r>
    </w:p>
    <w:p w14:paraId="29C6E1C1">
      <w:pPr>
        <w:autoSpaceDE w:val="0"/>
        <w:autoSpaceDN w:val="0"/>
        <w:adjustRightInd w:val="0"/>
        <w:spacing w:line="520" w:lineRule="exact"/>
        <w:jc w:val="left"/>
        <w:rPr>
          <w:kern w:val="0"/>
          <w:sz w:val="24"/>
        </w:rPr>
      </w:pPr>
      <w:r>
        <w:rPr>
          <w:kern w:val="0"/>
          <w:sz w:val="24"/>
        </w:rPr>
        <w:t>致：天津市政府采购中心</w:t>
      </w:r>
    </w:p>
    <w:p w14:paraId="7C8FB558">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谈判</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5EACF6C6">
      <w:pPr>
        <w:autoSpaceDE w:val="0"/>
        <w:autoSpaceDN w:val="0"/>
        <w:adjustRightInd w:val="0"/>
        <w:spacing w:line="360" w:lineRule="auto"/>
        <w:ind w:firstLine="480"/>
        <w:jc w:val="left"/>
        <w:rPr>
          <w:kern w:val="0"/>
          <w:sz w:val="24"/>
        </w:rPr>
      </w:pPr>
      <w:r>
        <w:rPr>
          <w:kern w:val="0"/>
          <w:sz w:val="24"/>
        </w:rPr>
        <w:t>据此函，签字代表宣布同意如下：</w:t>
      </w:r>
    </w:p>
    <w:p w14:paraId="27250625">
      <w:pPr>
        <w:spacing w:line="360" w:lineRule="auto"/>
        <w:ind w:firstLine="448" w:firstLineChars="200"/>
        <w:rPr>
          <w:sz w:val="24"/>
        </w:rPr>
      </w:pPr>
      <w:r>
        <w:rPr>
          <w:rFonts w:hint="eastAsia"/>
          <w:sz w:val="24"/>
        </w:rPr>
        <w:t>1</w:t>
      </w:r>
      <w:r>
        <w:rPr>
          <w:sz w:val="24"/>
        </w:rPr>
        <w:t>.</w:t>
      </w:r>
      <w:r>
        <w:rPr>
          <w:rFonts w:hint="eastAsia"/>
          <w:sz w:val="24"/>
        </w:rPr>
        <w:t xml:space="preserve"> 我公司</w:t>
      </w:r>
      <w:r>
        <w:rPr>
          <w:sz w:val="24"/>
        </w:rPr>
        <w:t>将按谈判文件的规定履行合同责任和义务。</w:t>
      </w:r>
    </w:p>
    <w:p w14:paraId="71195621">
      <w:pPr>
        <w:spacing w:line="360" w:lineRule="auto"/>
        <w:ind w:firstLine="448" w:firstLineChars="200"/>
        <w:rPr>
          <w:sz w:val="24"/>
        </w:rPr>
      </w:pPr>
      <w:r>
        <w:rPr>
          <w:rFonts w:hint="eastAsia"/>
          <w:sz w:val="24"/>
        </w:rPr>
        <w:t>2</w:t>
      </w:r>
      <w:r>
        <w:rPr>
          <w:sz w:val="24"/>
        </w:rPr>
        <w:t>.</w:t>
      </w:r>
      <w:r>
        <w:rPr>
          <w:rFonts w:hint="eastAsia"/>
          <w:sz w:val="24"/>
        </w:rPr>
        <w:t xml:space="preserve"> 我公司已详细审查全部谈判文件，包括更正公告以及全部参考资料和所有附件。我们完全理解并同意放弃对这方面有不明及误解的权利，并认为全部谈判文件（包括更正公告以及全部参考资料和所有附件）公平公正，无倾向性和排他性。</w:t>
      </w:r>
    </w:p>
    <w:p w14:paraId="3A37A4AA">
      <w:pPr>
        <w:spacing w:line="360" w:lineRule="auto"/>
        <w:ind w:firstLine="448" w:firstLineChars="200"/>
        <w:rPr>
          <w:sz w:val="24"/>
        </w:rPr>
      </w:pPr>
      <w:r>
        <w:rPr>
          <w:rFonts w:hint="eastAsia"/>
          <w:sz w:val="24"/>
        </w:rPr>
        <w:t>3</w:t>
      </w:r>
      <w:r>
        <w:rPr>
          <w:sz w:val="24"/>
        </w:rPr>
        <w:t>.</w:t>
      </w:r>
      <w:r>
        <w:rPr>
          <w:rFonts w:hint="eastAsia"/>
          <w:sz w:val="24"/>
        </w:rPr>
        <w:t xml:space="preserve"> 我公司的谈判有效期为响应文件开启之日起60天。</w:t>
      </w:r>
    </w:p>
    <w:p w14:paraId="36ED6582">
      <w:pPr>
        <w:spacing w:line="360" w:lineRule="auto"/>
        <w:ind w:firstLine="448" w:firstLineChars="200"/>
        <w:rPr>
          <w:sz w:val="24"/>
        </w:rPr>
      </w:pPr>
      <w:r>
        <w:rPr>
          <w:rFonts w:hint="eastAsia"/>
          <w:sz w:val="24"/>
        </w:rPr>
        <w:t>4</w:t>
      </w:r>
      <w:r>
        <w:rPr>
          <w:sz w:val="24"/>
        </w:rPr>
        <w:t>.</w:t>
      </w:r>
      <w:r>
        <w:rPr>
          <w:rFonts w:hint="eastAsia"/>
          <w:sz w:val="24"/>
        </w:rPr>
        <w:t xml:space="preserve"> 我公司同意按照采购人、采购代理机构要求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604E97C8">
      <w:pPr>
        <w:spacing w:line="360" w:lineRule="auto"/>
        <w:ind w:firstLine="448"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11994126">
      <w:pPr>
        <w:spacing w:line="360" w:lineRule="auto"/>
        <w:ind w:firstLine="448"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626A07CA">
      <w:pPr>
        <w:spacing w:line="360" w:lineRule="auto"/>
        <w:ind w:firstLine="448" w:firstLineChars="200"/>
        <w:rPr>
          <w:sz w:val="24"/>
        </w:rPr>
      </w:pPr>
      <w:r>
        <w:rPr>
          <w:rFonts w:hint="eastAsia"/>
          <w:sz w:val="24"/>
        </w:rPr>
        <w:t>7. 我公司承诺完全符合《中华人民共和国政府采购法》、《中华人民共和国政府采购法实施条例》等法律法规规定，并随时接受采购人、采购代理机构的检查验证。</w:t>
      </w:r>
      <w:r>
        <w:rPr>
          <w:sz w:val="24"/>
        </w:rPr>
        <w:t>在整个</w:t>
      </w:r>
      <w:r>
        <w:rPr>
          <w:rFonts w:hint="eastAsia"/>
          <w:sz w:val="24"/>
        </w:rPr>
        <w:t>谈判</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谈判文件</w:t>
      </w:r>
      <w:r>
        <w:rPr>
          <w:rFonts w:hint="eastAsia"/>
          <w:sz w:val="24"/>
        </w:rPr>
        <w:t>的</w:t>
      </w:r>
      <w:r>
        <w:rPr>
          <w:sz w:val="24"/>
        </w:rPr>
        <w:t>规定给予</w:t>
      </w:r>
      <w:r>
        <w:rPr>
          <w:rFonts w:hint="eastAsia"/>
          <w:sz w:val="24"/>
        </w:rPr>
        <w:t>处罚</w:t>
      </w:r>
      <w:r>
        <w:rPr>
          <w:sz w:val="24"/>
        </w:rPr>
        <w:t>。</w:t>
      </w:r>
    </w:p>
    <w:p w14:paraId="2BA3C5AE">
      <w:pPr>
        <w:spacing w:line="360" w:lineRule="auto"/>
        <w:ind w:firstLine="448"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00FF1CE5">
      <w:pPr>
        <w:spacing w:line="360" w:lineRule="auto"/>
        <w:ind w:firstLine="448"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338A9C7A">
      <w:pPr>
        <w:spacing w:line="360" w:lineRule="auto"/>
        <w:ind w:firstLine="448" w:firstLineChars="200"/>
        <w:rPr>
          <w:sz w:val="24"/>
        </w:rPr>
      </w:pPr>
      <w:r>
        <w:rPr>
          <w:rFonts w:hint="eastAsia"/>
          <w:sz w:val="24"/>
        </w:rPr>
        <w:t>10. 如违反上述承诺，我公司投标无效且接受相关部门依法作出的处罚，并承担通过“</w:t>
      </w:r>
      <w:r>
        <w:rPr>
          <w:rFonts w:hint="eastAsia" w:ascii="Times New Roman" w:hAnsi="Times New Roman" w:eastAsia="宋体" w:cs="Times New Roman"/>
          <w:color w:val="auto"/>
          <w:lang w:val="en-US" w:eastAsia="zh-CN"/>
        </w:rPr>
        <w:t>中国政府采购网</w:t>
      </w:r>
      <w:r>
        <w:rPr>
          <w:rFonts w:hint="eastAsia"/>
          <w:sz w:val="24"/>
        </w:rPr>
        <w:t>”等相关媒体予以公布的任何风险和责任。</w:t>
      </w:r>
    </w:p>
    <w:p w14:paraId="56194B71">
      <w:pPr>
        <w:spacing w:line="360" w:lineRule="auto"/>
        <w:ind w:firstLine="448"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6B5E801B">
      <w:pPr>
        <w:spacing w:line="360" w:lineRule="auto"/>
        <w:ind w:firstLine="448" w:firstLineChars="200"/>
        <w:rPr>
          <w:sz w:val="24"/>
        </w:rPr>
      </w:pPr>
      <w:r>
        <w:rPr>
          <w:rFonts w:hint="eastAsia"/>
          <w:sz w:val="24"/>
        </w:rPr>
        <w:t>纳税人识别号：</w:t>
      </w:r>
    </w:p>
    <w:p w14:paraId="5B327BF0">
      <w:pPr>
        <w:spacing w:line="360" w:lineRule="auto"/>
        <w:ind w:firstLine="448" w:firstLineChars="200"/>
        <w:rPr>
          <w:sz w:val="24"/>
        </w:rPr>
      </w:pPr>
      <w:r>
        <w:rPr>
          <w:rFonts w:hint="eastAsia"/>
          <w:sz w:val="24"/>
        </w:rPr>
        <w:t>地址、电话：</w:t>
      </w:r>
    </w:p>
    <w:p w14:paraId="2AE579EF">
      <w:pPr>
        <w:spacing w:line="360" w:lineRule="auto"/>
        <w:ind w:firstLine="448" w:firstLineChars="200"/>
        <w:rPr>
          <w:sz w:val="24"/>
        </w:rPr>
      </w:pPr>
      <w:r>
        <w:rPr>
          <w:rFonts w:hint="eastAsia"/>
          <w:sz w:val="24"/>
        </w:rPr>
        <w:t>开户行及账号：</w:t>
      </w:r>
    </w:p>
    <w:p w14:paraId="1BCD2FD3">
      <w:pPr>
        <w:spacing w:line="360" w:lineRule="auto"/>
        <w:ind w:firstLine="448" w:firstLineChars="200"/>
        <w:rPr>
          <w:sz w:val="24"/>
        </w:rPr>
      </w:pPr>
      <w:r>
        <w:rPr>
          <w:rFonts w:hint="eastAsia"/>
          <w:sz w:val="24"/>
        </w:rPr>
        <w:t>开具发票类型：□增值税专用发票         □增值税普通发票</w:t>
      </w:r>
    </w:p>
    <w:p w14:paraId="7A4093D0">
      <w:pPr>
        <w:spacing w:line="360" w:lineRule="auto"/>
        <w:ind w:firstLine="448"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2208C868">
      <w:pPr>
        <w:spacing w:line="360" w:lineRule="auto"/>
        <w:ind w:firstLine="448" w:firstLineChars="200"/>
        <w:rPr>
          <w:b/>
          <w:sz w:val="24"/>
        </w:rPr>
      </w:pPr>
      <w:r>
        <w:rPr>
          <w:rFonts w:hint="eastAsia"/>
          <w:b/>
          <w:sz w:val="24"/>
        </w:rPr>
        <w:t>□</w:t>
      </w:r>
      <w:r>
        <w:rPr>
          <w:b/>
          <w:sz w:val="24"/>
        </w:rPr>
        <w:t>上门自取</w:t>
      </w:r>
    </w:p>
    <w:p w14:paraId="00F1211B">
      <w:pPr>
        <w:spacing w:line="360" w:lineRule="auto"/>
        <w:ind w:firstLine="448" w:firstLineChars="200"/>
        <w:rPr>
          <w:sz w:val="24"/>
        </w:rPr>
      </w:pPr>
    </w:p>
    <w:p w14:paraId="094FDDF0">
      <w:pPr>
        <w:spacing w:line="360" w:lineRule="auto"/>
        <w:ind w:firstLine="448" w:firstLineChars="200"/>
        <w:rPr>
          <w:b/>
          <w:sz w:val="24"/>
        </w:rPr>
      </w:pPr>
      <w:r>
        <w:rPr>
          <w:rFonts w:hint="eastAsia"/>
          <w:b/>
          <w:sz w:val="24"/>
        </w:rPr>
        <w:t>□</w:t>
      </w:r>
      <w:r>
        <w:rPr>
          <w:b/>
          <w:sz w:val="24"/>
        </w:rPr>
        <w:t>到付邮寄</w:t>
      </w:r>
    </w:p>
    <w:p w14:paraId="07FDF042">
      <w:pPr>
        <w:spacing w:line="360" w:lineRule="auto"/>
        <w:ind w:firstLine="448" w:firstLineChars="200"/>
        <w:rPr>
          <w:sz w:val="24"/>
        </w:rPr>
      </w:pPr>
      <w:r>
        <w:rPr>
          <w:sz w:val="24"/>
        </w:rPr>
        <w:t>邮寄地址</w:t>
      </w:r>
      <w:r>
        <w:rPr>
          <w:rFonts w:hint="eastAsia"/>
          <w:sz w:val="24"/>
        </w:rPr>
        <w:t>、邮编</w:t>
      </w:r>
      <w:r>
        <w:rPr>
          <w:sz w:val="24"/>
        </w:rPr>
        <w:t>：</w:t>
      </w:r>
    </w:p>
    <w:p w14:paraId="2F957EDD">
      <w:pPr>
        <w:spacing w:line="360" w:lineRule="auto"/>
        <w:ind w:firstLine="448" w:firstLineChars="200"/>
        <w:rPr>
          <w:sz w:val="24"/>
        </w:rPr>
      </w:pPr>
      <w:r>
        <w:rPr>
          <w:sz w:val="24"/>
        </w:rPr>
        <w:t>邮寄联系人、手机号码：</w:t>
      </w:r>
    </w:p>
    <w:p w14:paraId="29F3B0DD">
      <w:pPr>
        <w:spacing w:line="360" w:lineRule="auto"/>
        <w:ind w:firstLine="3808" w:firstLineChars="1700"/>
        <w:rPr>
          <w:sz w:val="24"/>
        </w:rPr>
      </w:pPr>
      <w:r>
        <w:rPr>
          <w:sz w:val="24"/>
        </w:rPr>
        <w:t>供应商名称：</w:t>
      </w:r>
    </w:p>
    <w:p w14:paraId="5355392B">
      <w:pPr>
        <w:spacing w:line="360" w:lineRule="auto"/>
        <w:ind w:firstLine="3808" w:firstLineChars="1700"/>
        <w:rPr>
          <w:rFonts w:ascii="宋体" w:hAnsi="宋体"/>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FC30F94">
      <w:pPr>
        <w:tabs>
          <w:tab w:val="left" w:pos="360"/>
        </w:tabs>
        <w:spacing w:after="285" w:afterLines="100" w:line="360" w:lineRule="auto"/>
        <w:rPr>
          <w:b/>
          <w:sz w:val="24"/>
        </w:rPr>
      </w:pPr>
      <w:r>
        <w:rPr>
          <w:rFonts w:ascii="宋体" w:hAnsi="宋体"/>
          <w:b/>
          <w:sz w:val="24"/>
        </w:rPr>
        <w:br w:type="page"/>
      </w:r>
      <w:r>
        <w:rPr>
          <w:rFonts w:hint="eastAsia" w:ascii="宋体" w:hAnsi="宋体"/>
          <w:b/>
          <w:sz w:val="24"/>
        </w:rPr>
        <w:t>附件2</w:t>
      </w:r>
    </w:p>
    <w:p w14:paraId="7D6FC922">
      <w:pPr>
        <w:autoSpaceDN w:val="0"/>
        <w:spacing w:line="360" w:lineRule="auto"/>
        <w:jc w:val="center"/>
        <w:rPr>
          <w:b/>
          <w:bCs/>
          <w:sz w:val="24"/>
        </w:rPr>
      </w:pPr>
      <w:r>
        <w:rPr>
          <w:rFonts w:hint="eastAsia"/>
          <w:b/>
          <w:bCs/>
          <w:sz w:val="24"/>
        </w:rPr>
        <w:t>供应商资格要求证明文件</w:t>
      </w:r>
    </w:p>
    <w:p w14:paraId="31008812">
      <w:pPr>
        <w:spacing w:line="460" w:lineRule="exact"/>
        <w:rPr>
          <w:sz w:val="24"/>
        </w:rPr>
      </w:pPr>
    </w:p>
    <w:p w14:paraId="46411213">
      <w:pPr>
        <w:spacing w:line="460" w:lineRule="exact"/>
        <w:rPr>
          <w:rFonts w:ascii="宋体" w:hAnsi="宋体"/>
          <w:b/>
          <w:sz w:val="24"/>
        </w:rPr>
      </w:pPr>
    </w:p>
    <w:p w14:paraId="669B3FE8">
      <w:pPr>
        <w:spacing w:line="460" w:lineRule="exact"/>
        <w:rPr>
          <w:rFonts w:ascii="宋体" w:hAnsi="宋体"/>
          <w:b/>
          <w:sz w:val="24"/>
        </w:rPr>
      </w:pPr>
    </w:p>
    <w:p w14:paraId="3ACAA3EE">
      <w:pPr>
        <w:spacing w:line="460" w:lineRule="exact"/>
        <w:rPr>
          <w:rFonts w:ascii="宋体" w:hAnsi="宋体"/>
          <w:b/>
          <w:sz w:val="24"/>
        </w:rPr>
      </w:pPr>
    </w:p>
    <w:p w14:paraId="390B8195">
      <w:pPr>
        <w:spacing w:line="460" w:lineRule="exact"/>
        <w:rPr>
          <w:rFonts w:ascii="宋体" w:hAnsi="宋体"/>
          <w:b/>
          <w:sz w:val="24"/>
        </w:rPr>
      </w:pPr>
    </w:p>
    <w:p w14:paraId="19831DDA">
      <w:pPr>
        <w:spacing w:line="460" w:lineRule="exact"/>
        <w:rPr>
          <w:rFonts w:ascii="宋体" w:hAnsi="宋体"/>
          <w:b/>
          <w:sz w:val="24"/>
        </w:rPr>
      </w:pPr>
    </w:p>
    <w:p w14:paraId="4FD2A015">
      <w:pPr>
        <w:spacing w:line="460" w:lineRule="exact"/>
        <w:rPr>
          <w:rFonts w:ascii="宋体" w:hAnsi="宋体"/>
          <w:b/>
          <w:sz w:val="24"/>
        </w:rPr>
      </w:pPr>
    </w:p>
    <w:p w14:paraId="3D075374">
      <w:pPr>
        <w:spacing w:line="460" w:lineRule="exact"/>
        <w:rPr>
          <w:rFonts w:ascii="宋体" w:hAnsi="宋体"/>
          <w:b/>
          <w:sz w:val="24"/>
        </w:rPr>
      </w:pPr>
    </w:p>
    <w:p w14:paraId="05095590">
      <w:pPr>
        <w:spacing w:line="460" w:lineRule="exact"/>
        <w:rPr>
          <w:rFonts w:ascii="宋体" w:hAnsi="宋体"/>
          <w:b/>
          <w:sz w:val="24"/>
        </w:rPr>
      </w:pPr>
    </w:p>
    <w:p w14:paraId="6F06E985">
      <w:pPr>
        <w:spacing w:line="460" w:lineRule="exact"/>
        <w:rPr>
          <w:rFonts w:ascii="宋体" w:hAnsi="宋体"/>
          <w:b/>
          <w:sz w:val="24"/>
        </w:rPr>
      </w:pPr>
    </w:p>
    <w:p w14:paraId="11D89A3B">
      <w:pPr>
        <w:spacing w:line="460" w:lineRule="exact"/>
        <w:rPr>
          <w:rFonts w:ascii="宋体" w:hAnsi="宋体"/>
          <w:b/>
          <w:sz w:val="24"/>
        </w:rPr>
      </w:pPr>
    </w:p>
    <w:p w14:paraId="0EA32F0F">
      <w:pPr>
        <w:spacing w:line="460" w:lineRule="exact"/>
        <w:rPr>
          <w:rFonts w:ascii="宋体" w:hAnsi="宋体"/>
          <w:b/>
          <w:sz w:val="24"/>
        </w:rPr>
      </w:pPr>
    </w:p>
    <w:p w14:paraId="78CBF0C2">
      <w:pPr>
        <w:spacing w:line="460" w:lineRule="exact"/>
        <w:rPr>
          <w:rFonts w:ascii="宋体" w:hAnsi="宋体"/>
          <w:b/>
          <w:sz w:val="24"/>
        </w:rPr>
      </w:pPr>
    </w:p>
    <w:p w14:paraId="70CB1816">
      <w:pPr>
        <w:spacing w:line="460" w:lineRule="exact"/>
        <w:rPr>
          <w:rFonts w:ascii="宋体" w:hAnsi="宋体"/>
          <w:b/>
          <w:sz w:val="24"/>
        </w:rPr>
      </w:pPr>
    </w:p>
    <w:p w14:paraId="50484FCE">
      <w:pPr>
        <w:spacing w:line="460" w:lineRule="exact"/>
        <w:rPr>
          <w:rFonts w:ascii="宋体" w:hAnsi="宋体"/>
          <w:b/>
          <w:sz w:val="24"/>
        </w:rPr>
      </w:pPr>
    </w:p>
    <w:p w14:paraId="1AFE25AB">
      <w:pPr>
        <w:spacing w:line="460" w:lineRule="exact"/>
        <w:rPr>
          <w:rFonts w:ascii="宋体" w:hAnsi="宋体"/>
          <w:b/>
          <w:sz w:val="24"/>
        </w:rPr>
      </w:pPr>
    </w:p>
    <w:p w14:paraId="0B74A9C4">
      <w:pPr>
        <w:spacing w:line="460" w:lineRule="exact"/>
        <w:ind w:left="192"/>
        <w:rPr>
          <w:b/>
          <w:bCs/>
          <w:sz w:val="24"/>
        </w:rPr>
      </w:pPr>
      <w:r>
        <w:rPr>
          <w:sz w:val="24"/>
        </w:rPr>
        <w:t>注：相关证明材料应附在此页后面。</w:t>
      </w:r>
    </w:p>
    <w:p w14:paraId="4712E1B8">
      <w:pPr>
        <w:spacing w:line="460" w:lineRule="exact"/>
        <w:rPr>
          <w:rFonts w:ascii="宋体" w:hAnsi="宋体"/>
          <w:b/>
          <w:sz w:val="24"/>
        </w:rPr>
      </w:pPr>
    </w:p>
    <w:p w14:paraId="2BD3298A">
      <w:pPr>
        <w:spacing w:line="460" w:lineRule="exact"/>
        <w:jc w:val="left"/>
        <w:rPr>
          <w:rFonts w:ascii="宋体" w:hAnsi="宋体"/>
          <w:b/>
          <w:sz w:val="24"/>
        </w:rPr>
      </w:pPr>
      <w:r>
        <w:rPr>
          <w:rFonts w:ascii="宋体" w:hAnsi="宋体"/>
          <w:b/>
          <w:sz w:val="24"/>
        </w:rPr>
        <w:br w:type="page"/>
      </w:r>
      <w:r>
        <w:rPr>
          <w:rFonts w:hint="eastAsia" w:ascii="宋体" w:hAnsi="宋体"/>
          <w:b/>
          <w:sz w:val="24"/>
        </w:rPr>
        <w:t>附件3</w:t>
      </w:r>
    </w:p>
    <w:p w14:paraId="557E1FC7">
      <w:pPr>
        <w:spacing w:line="460" w:lineRule="exact"/>
        <w:ind w:left="181"/>
        <w:jc w:val="center"/>
        <w:rPr>
          <w:rFonts w:ascii="宋体" w:hAnsi="宋体"/>
          <w:b/>
          <w:sz w:val="24"/>
        </w:rPr>
      </w:pPr>
      <w:r>
        <w:rPr>
          <w:rFonts w:hint="eastAsia" w:ascii="宋体" w:hAnsi="宋体"/>
          <w:b/>
          <w:sz w:val="24"/>
        </w:rPr>
        <w:t>服务方案</w:t>
      </w:r>
    </w:p>
    <w:p w14:paraId="0D6F8960">
      <w:pPr>
        <w:spacing w:line="460" w:lineRule="exact"/>
        <w:ind w:left="181"/>
        <w:jc w:val="center"/>
        <w:rPr>
          <w:rFonts w:ascii="宋体" w:hAnsi="宋体"/>
          <w:b/>
          <w:sz w:val="24"/>
        </w:rPr>
      </w:pPr>
    </w:p>
    <w:p w14:paraId="0FCA3A9F">
      <w:pPr>
        <w:tabs>
          <w:tab w:val="left" w:pos="10395"/>
        </w:tabs>
        <w:spacing w:line="460" w:lineRule="exact"/>
        <w:ind w:left="181" w:right="968"/>
        <w:rPr>
          <w:rFonts w:ascii="宋体" w:hAnsi="宋体"/>
          <w:sz w:val="24"/>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w:t>
      </w:r>
    </w:p>
    <w:p w14:paraId="2820FE72">
      <w:pPr>
        <w:tabs>
          <w:tab w:val="left" w:pos="10395"/>
        </w:tabs>
        <w:spacing w:line="460" w:lineRule="exact"/>
        <w:ind w:left="181" w:right="968"/>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p>
    <w:p w14:paraId="4D49A902">
      <w:pPr>
        <w:tabs>
          <w:tab w:val="left" w:pos="10395"/>
        </w:tabs>
        <w:spacing w:line="460" w:lineRule="exact"/>
        <w:ind w:left="181" w:right="968"/>
        <w:rPr>
          <w:rFonts w:ascii="宋体" w:hAnsi="宋体"/>
          <w:sz w:val="24"/>
          <w:u w:val="single"/>
        </w:rPr>
      </w:pPr>
      <w:r>
        <w:rPr>
          <w:rFonts w:hint="eastAsia" w:ascii="宋体" w:hAnsi="宋体"/>
          <w:sz w:val="24"/>
        </w:rPr>
        <w:t>包号：</w:t>
      </w:r>
      <w:r>
        <w:rPr>
          <w:rFonts w:hint="eastAsia" w:ascii="宋体" w:hAnsi="宋体"/>
          <w:sz w:val="24"/>
          <w:u w:val="single"/>
        </w:rPr>
        <w:t xml:space="preserve">                    </w:t>
      </w:r>
    </w:p>
    <w:p w14:paraId="0FB8B2EB">
      <w:pPr>
        <w:tabs>
          <w:tab w:val="left" w:pos="10605"/>
        </w:tabs>
        <w:spacing w:line="460" w:lineRule="exact"/>
        <w:ind w:left="210" w:right="653"/>
        <w:rPr>
          <w:rFonts w:ascii="宋体" w:hAnsi="宋体"/>
          <w:sz w:val="24"/>
        </w:rPr>
      </w:pPr>
    </w:p>
    <w:p w14:paraId="276B3F6E">
      <w:pPr>
        <w:tabs>
          <w:tab w:val="left" w:pos="10605"/>
        </w:tabs>
        <w:spacing w:line="460" w:lineRule="exact"/>
        <w:ind w:left="210" w:right="653"/>
        <w:rPr>
          <w:rFonts w:ascii="宋体" w:hAnsi="宋体"/>
          <w:sz w:val="24"/>
        </w:rPr>
      </w:pPr>
    </w:p>
    <w:p w14:paraId="7EF7280C">
      <w:pPr>
        <w:tabs>
          <w:tab w:val="left" w:pos="10605"/>
        </w:tabs>
        <w:spacing w:line="460" w:lineRule="exact"/>
        <w:ind w:left="210" w:right="653"/>
        <w:rPr>
          <w:rFonts w:ascii="宋体" w:hAnsi="宋体"/>
          <w:sz w:val="24"/>
        </w:rPr>
      </w:pPr>
    </w:p>
    <w:p w14:paraId="0D40FB79">
      <w:pPr>
        <w:tabs>
          <w:tab w:val="left" w:pos="10605"/>
        </w:tabs>
        <w:spacing w:line="460" w:lineRule="exact"/>
        <w:ind w:left="210" w:right="653"/>
        <w:rPr>
          <w:rFonts w:ascii="宋体" w:hAnsi="宋体"/>
          <w:sz w:val="24"/>
        </w:rPr>
      </w:pPr>
    </w:p>
    <w:p w14:paraId="50DB3699">
      <w:pPr>
        <w:tabs>
          <w:tab w:val="left" w:pos="10605"/>
        </w:tabs>
        <w:spacing w:line="460" w:lineRule="exact"/>
        <w:ind w:left="210" w:right="653"/>
        <w:rPr>
          <w:rFonts w:ascii="宋体" w:hAnsi="宋体"/>
          <w:sz w:val="24"/>
        </w:rPr>
      </w:pPr>
    </w:p>
    <w:p w14:paraId="62A4F11A">
      <w:pPr>
        <w:tabs>
          <w:tab w:val="left" w:pos="10605"/>
        </w:tabs>
        <w:spacing w:line="460" w:lineRule="exact"/>
        <w:ind w:left="210" w:right="653"/>
        <w:rPr>
          <w:rFonts w:ascii="宋体" w:hAnsi="宋体"/>
          <w:sz w:val="24"/>
        </w:rPr>
      </w:pPr>
    </w:p>
    <w:p w14:paraId="3AC88B14">
      <w:pPr>
        <w:tabs>
          <w:tab w:val="left" w:pos="10605"/>
        </w:tabs>
        <w:spacing w:line="460" w:lineRule="exact"/>
        <w:ind w:left="210" w:right="653"/>
        <w:rPr>
          <w:rFonts w:ascii="宋体" w:hAnsi="宋体"/>
          <w:sz w:val="24"/>
        </w:rPr>
      </w:pPr>
    </w:p>
    <w:p w14:paraId="1FAFE49D">
      <w:pPr>
        <w:tabs>
          <w:tab w:val="left" w:pos="10605"/>
        </w:tabs>
        <w:spacing w:line="460" w:lineRule="exact"/>
        <w:ind w:left="210" w:right="653"/>
        <w:rPr>
          <w:rFonts w:ascii="宋体" w:hAnsi="宋体"/>
          <w:sz w:val="24"/>
        </w:rPr>
      </w:pPr>
    </w:p>
    <w:p w14:paraId="24EF665D">
      <w:pPr>
        <w:tabs>
          <w:tab w:val="left" w:pos="10605"/>
        </w:tabs>
        <w:spacing w:line="460" w:lineRule="exact"/>
        <w:ind w:left="210" w:right="653"/>
        <w:rPr>
          <w:rFonts w:ascii="宋体" w:hAnsi="宋体"/>
          <w:sz w:val="24"/>
        </w:rPr>
      </w:pPr>
    </w:p>
    <w:p w14:paraId="7FB1AD77">
      <w:pPr>
        <w:tabs>
          <w:tab w:val="left" w:pos="10605"/>
        </w:tabs>
        <w:spacing w:line="460" w:lineRule="exact"/>
        <w:ind w:left="210" w:right="653"/>
        <w:rPr>
          <w:rFonts w:ascii="宋体" w:hAnsi="宋体"/>
          <w:sz w:val="24"/>
        </w:rPr>
      </w:pPr>
    </w:p>
    <w:p w14:paraId="2C69C178">
      <w:pPr>
        <w:tabs>
          <w:tab w:val="left" w:pos="10605"/>
        </w:tabs>
        <w:spacing w:line="460" w:lineRule="exact"/>
        <w:ind w:left="210" w:right="653"/>
        <w:rPr>
          <w:rFonts w:ascii="宋体" w:hAnsi="宋体"/>
          <w:sz w:val="24"/>
        </w:rPr>
      </w:pPr>
    </w:p>
    <w:p w14:paraId="39CA04CF">
      <w:pPr>
        <w:tabs>
          <w:tab w:val="left" w:pos="10605"/>
        </w:tabs>
        <w:spacing w:line="460" w:lineRule="exact"/>
        <w:ind w:left="210" w:right="653"/>
        <w:rPr>
          <w:rFonts w:ascii="宋体" w:hAnsi="宋体"/>
          <w:sz w:val="24"/>
        </w:rPr>
      </w:pPr>
    </w:p>
    <w:p w14:paraId="1A0C0A5D">
      <w:pPr>
        <w:tabs>
          <w:tab w:val="left" w:pos="10605"/>
        </w:tabs>
        <w:spacing w:line="460" w:lineRule="exact"/>
        <w:ind w:left="210" w:right="653"/>
        <w:rPr>
          <w:rFonts w:ascii="宋体" w:hAnsi="宋体"/>
          <w:sz w:val="24"/>
        </w:rPr>
      </w:pPr>
    </w:p>
    <w:p w14:paraId="34DD59D1">
      <w:pPr>
        <w:tabs>
          <w:tab w:val="left" w:pos="10605"/>
        </w:tabs>
        <w:spacing w:line="460" w:lineRule="exact"/>
        <w:ind w:left="210" w:right="653"/>
        <w:rPr>
          <w:rFonts w:ascii="宋体" w:hAnsi="宋体"/>
          <w:sz w:val="24"/>
        </w:rPr>
      </w:pPr>
    </w:p>
    <w:p w14:paraId="10A3E408">
      <w:pPr>
        <w:tabs>
          <w:tab w:val="left" w:pos="10605"/>
        </w:tabs>
        <w:spacing w:line="460" w:lineRule="exact"/>
        <w:ind w:left="210" w:right="653"/>
        <w:rPr>
          <w:rFonts w:ascii="宋体" w:hAnsi="宋体"/>
          <w:sz w:val="24"/>
        </w:rPr>
      </w:pPr>
    </w:p>
    <w:p w14:paraId="557FF9D8">
      <w:pPr>
        <w:tabs>
          <w:tab w:val="left" w:pos="10605"/>
        </w:tabs>
        <w:spacing w:line="460" w:lineRule="exact"/>
        <w:ind w:left="210" w:right="653"/>
        <w:rPr>
          <w:rFonts w:ascii="宋体" w:hAnsi="宋体"/>
          <w:b/>
          <w:sz w:val="24"/>
        </w:rPr>
      </w:pPr>
    </w:p>
    <w:p w14:paraId="7A9E1703">
      <w:pPr>
        <w:tabs>
          <w:tab w:val="left" w:pos="10605"/>
        </w:tabs>
        <w:spacing w:line="460" w:lineRule="exact"/>
        <w:ind w:left="210" w:right="653"/>
        <w:rPr>
          <w:rFonts w:ascii="宋体" w:hAnsi="宋体"/>
          <w:sz w:val="24"/>
        </w:rPr>
      </w:pPr>
    </w:p>
    <w:p w14:paraId="7ABE6C67">
      <w:pPr>
        <w:spacing w:line="360" w:lineRule="auto"/>
        <w:ind w:firstLine="3808" w:firstLineChars="1700"/>
        <w:rPr>
          <w:sz w:val="24"/>
        </w:rPr>
      </w:pPr>
      <w:r>
        <w:rPr>
          <w:sz w:val="24"/>
        </w:rPr>
        <w:t>供应商名称：</w:t>
      </w:r>
    </w:p>
    <w:p w14:paraId="1754AE66">
      <w:pPr>
        <w:spacing w:line="360" w:lineRule="auto"/>
        <w:ind w:firstLine="3808" w:firstLineChars="1700"/>
        <w:rPr>
          <w:sz w:val="24"/>
        </w:rPr>
      </w:pPr>
    </w:p>
    <w:p w14:paraId="633F6ED6">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7819EF6">
      <w:pPr>
        <w:spacing w:line="460" w:lineRule="exact"/>
        <w:rPr>
          <w:b/>
          <w:sz w:val="24"/>
        </w:rPr>
      </w:pPr>
      <w:r>
        <w:rPr>
          <w:rFonts w:ascii="宋体" w:hAnsi="宋体"/>
          <w:sz w:val="24"/>
        </w:rPr>
        <w:br w:type="page"/>
      </w:r>
      <w:r>
        <w:rPr>
          <w:b/>
          <w:sz w:val="24"/>
        </w:rPr>
        <w:t>附件</w:t>
      </w:r>
      <w:r>
        <w:rPr>
          <w:rFonts w:hint="eastAsia"/>
          <w:b/>
          <w:sz w:val="24"/>
        </w:rPr>
        <w:t>4</w:t>
      </w:r>
    </w:p>
    <w:p w14:paraId="39D3E96F">
      <w:pPr>
        <w:tabs>
          <w:tab w:val="left" w:pos="360"/>
        </w:tabs>
        <w:spacing w:line="560" w:lineRule="exact"/>
        <w:jc w:val="center"/>
        <w:rPr>
          <w:b/>
          <w:sz w:val="24"/>
        </w:rPr>
      </w:pPr>
      <w:r>
        <w:rPr>
          <w:rFonts w:hint="eastAsia"/>
          <w:b/>
          <w:sz w:val="24"/>
        </w:rPr>
        <w:t>谈判</w:t>
      </w:r>
      <w:r>
        <w:rPr>
          <w:b/>
          <w:sz w:val="24"/>
        </w:rPr>
        <w:t>代表人授权书</w:t>
      </w:r>
    </w:p>
    <w:p w14:paraId="17E6D167">
      <w:pPr>
        <w:spacing w:line="360" w:lineRule="auto"/>
        <w:rPr>
          <w:sz w:val="24"/>
          <w:szCs w:val="21"/>
        </w:rPr>
      </w:pPr>
    </w:p>
    <w:p w14:paraId="5572D533">
      <w:pPr>
        <w:spacing w:line="360" w:lineRule="auto"/>
        <w:rPr>
          <w:sz w:val="24"/>
          <w:szCs w:val="21"/>
        </w:rPr>
      </w:pPr>
      <w:r>
        <w:rPr>
          <w:sz w:val="24"/>
          <w:szCs w:val="21"/>
        </w:rPr>
        <w:t>致：天津市政府采购中心</w:t>
      </w:r>
    </w:p>
    <w:p w14:paraId="1DBD47FA">
      <w:pPr>
        <w:spacing w:line="360" w:lineRule="auto"/>
        <w:ind w:firstLine="448" w:firstLineChars="200"/>
        <w:rPr>
          <w:sz w:val="24"/>
          <w:szCs w:val="21"/>
        </w:rPr>
      </w:pPr>
      <w:r>
        <w:rPr>
          <w:rFonts w:hint="eastAsia"/>
          <w:sz w:val="24"/>
          <w:szCs w:val="21"/>
        </w:rPr>
        <w:t>我单位授权委托本月/上月（本月尚未缴纳社保的，则填写上月）由我单位缴纳社会保险的在职职工_______________（姓名）（身份证号码：____________________、联系电话：_______________）作为谈判代表人以我方的名义参加贵中心组织的______________________项目（项目编号：_______________）的政府采购活动，并代表我方全权办理针对上述项目的响应文件递交、谈判、响应文件澄清、签约等一切具体事务和签署相关文件。</w:t>
      </w:r>
    </w:p>
    <w:p w14:paraId="53CECAC6">
      <w:pPr>
        <w:spacing w:line="360" w:lineRule="auto"/>
        <w:ind w:firstLine="448" w:firstLineChars="200"/>
        <w:rPr>
          <w:sz w:val="24"/>
          <w:szCs w:val="21"/>
        </w:rPr>
      </w:pPr>
      <w:r>
        <w:rPr>
          <w:sz w:val="24"/>
          <w:szCs w:val="21"/>
        </w:rPr>
        <w:t>我方对</w:t>
      </w:r>
      <w:r>
        <w:rPr>
          <w:rFonts w:hint="eastAsia"/>
          <w:sz w:val="24"/>
          <w:szCs w:val="21"/>
        </w:rPr>
        <w:t>谈判代表人</w:t>
      </w:r>
      <w:r>
        <w:rPr>
          <w:sz w:val="24"/>
          <w:szCs w:val="21"/>
        </w:rPr>
        <w:t>的签名事项负全部责任。</w:t>
      </w:r>
    </w:p>
    <w:p w14:paraId="126701BD">
      <w:pPr>
        <w:spacing w:line="360" w:lineRule="auto"/>
        <w:ind w:firstLine="448" w:firstLineChars="200"/>
        <w:rPr>
          <w:sz w:val="24"/>
          <w:szCs w:val="21"/>
        </w:rPr>
      </w:pPr>
      <w:r>
        <w:rPr>
          <w:sz w:val="24"/>
          <w:szCs w:val="21"/>
        </w:rPr>
        <w:t>本授权书至</w:t>
      </w:r>
      <w:r>
        <w:rPr>
          <w:rFonts w:hint="eastAsia"/>
          <w:sz w:val="24"/>
          <w:szCs w:val="21"/>
        </w:rPr>
        <w:t>谈判</w:t>
      </w:r>
      <w:r>
        <w:rPr>
          <w:sz w:val="24"/>
          <w:szCs w:val="21"/>
        </w:rPr>
        <w:t>有效期结束前始终有效。</w:t>
      </w:r>
    </w:p>
    <w:p w14:paraId="4BB0CFE3">
      <w:pPr>
        <w:spacing w:line="360" w:lineRule="auto"/>
        <w:ind w:firstLine="448" w:firstLineChars="200"/>
        <w:rPr>
          <w:sz w:val="24"/>
          <w:szCs w:val="21"/>
        </w:rPr>
      </w:pPr>
      <w:r>
        <w:rPr>
          <w:rFonts w:hint="eastAsia"/>
          <w:sz w:val="24"/>
          <w:szCs w:val="21"/>
        </w:rPr>
        <w:t>谈判</w:t>
      </w:r>
      <w:r>
        <w:rPr>
          <w:sz w:val="24"/>
          <w:szCs w:val="21"/>
        </w:rPr>
        <w:t>代表人无转委托权，特此委托。</w:t>
      </w:r>
    </w:p>
    <w:p w14:paraId="15B1FD4E">
      <w:pPr>
        <w:spacing w:line="360" w:lineRule="auto"/>
        <w:ind w:firstLine="448" w:firstLineChars="200"/>
        <w:rPr>
          <w:sz w:val="24"/>
        </w:rPr>
      </w:pPr>
    </w:p>
    <w:p w14:paraId="236AB8ED">
      <w:pPr>
        <w:spacing w:line="360" w:lineRule="auto"/>
        <w:ind w:firstLine="448" w:firstLineChars="200"/>
        <w:rPr>
          <w:sz w:val="24"/>
        </w:rPr>
      </w:pPr>
    </w:p>
    <w:p w14:paraId="2C00E5B0">
      <w:pPr>
        <w:spacing w:line="360" w:lineRule="auto"/>
        <w:ind w:firstLine="448" w:firstLineChars="200"/>
        <w:rPr>
          <w:sz w:val="24"/>
        </w:rPr>
      </w:pPr>
    </w:p>
    <w:p w14:paraId="407CADA6">
      <w:pPr>
        <w:spacing w:line="360" w:lineRule="auto"/>
        <w:ind w:firstLine="4704" w:firstLineChars="2100"/>
        <w:rPr>
          <w:sz w:val="24"/>
        </w:rPr>
      </w:pPr>
      <w:r>
        <w:rPr>
          <w:sz w:val="24"/>
        </w:rPr>
        <w:t xml:space="preserve">     年   月   日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075D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shd w:val="clear" w:color="auto" w:fill="auto"/>
          </w:tcPr>
          <w:p w14:paraId="7A749407">
            <w:pPr>
              <w:spacing w:line="360" w:lineRule="auto"/>
              <w:jc w:val="left"/>
              <w:rPr>
                <w:rFonts w:ascii="Calibri" w:hAnsi="Calibri"/>
                <w:sz w:val="24"/>
                <w:szCs w:val="22"/>
              </w:rPr>
            </w:pPr>
            <w:r>
              <w:rPr>
                <w:rFonts w:hint="eastAsia" w:ascii="Calibri" w:hAnsi="Calibri"/>
                <w:sz w:val="24"/>
                <w:szCs w:val="22"/>
              </w:rPr>
              <w:t>谈判代表人身份证正面</w:t>
            </w:r>
          </w:p>
          <w:p w14:paraId="1BEC6361">
            <w:pPr>
              <w:spacing w:line="360" w:lineRule="auto"/>
              <w:jc w:val="left"/>
              <w:rPr>
                <w:rFonts w:ascii="Calibri" w:hAnsi="Calibri"/>
                <w:sz w:val="24"/>
                <w:szCs w:val="22"/>
              </w:rPr>
            </w:pPr>
          </w:p>
          <w:p w14:paraId="2AD5AAB4">
            <w:pPr>
              <w:spacing w:line="360" w:lineRule="auto"/>
              <w:jc w:val="left"/>
              <w:rPr>
                <w:rFonts w:ascii="Calibri" w:hAnsi="Calibri"/>
                <w:sz w:val="24"/>
                <w:szCs w:val="22"/>
              </w:rPr>
            </w:pPr>
          </w:p>
          <w:p w14:paraId="18AC5CA1">
            <w:pPr>
              <w:spacing w:line="360" w:lineRule="auto"/>
              <w:jc w:val="left"/>
              <w:rPr>
                <w:rFonts w:ascii="Calibri" w:hAnsi="Calibri"/>
                <w:sz w:val="24"/>
                <w:szCs w:val="22"/>
              </w:rPr>
            </w:pPr>
          </w:p>
          <w:p w14:paraId="22B50EFF">
            <w:pPr>
              <w:spacing w:line="360" w:lineRule="auto"/>
              <w:jc w:val="left"/>
              <w:rPr>
                <w:rFonts w:ascii="Calibri" w:hAnsi="Calibri"/>
                <w:sz w:val="24"/>
                <w:szCs w:val="22"/>
              </w:rPr>
            </w:pPr>
          </w:p>
          <w:p w14:paraId="05548B45">
            <w:pPr>
              <w:spacing w:line="360" w:lineRule="auto"/>
              <w:jc w:val="left"/>
              <w:rPr>
                <w:rFonts w:ascii="Calibri" w:hAnsi="Calibri"/>
                <w:sz w:val="24"/>
                <w:szCs w:val="22"/>
              </w:rPr>
            </w:pPr>
          </w:p>
        </w:tc>
        <w:tc>
          <w:tcPr>
            <w:tcW w:w="4264" w:type="dxa"/>
            <w:shd w:val="clear" w:color="auto" w:fill="auto"/>
          </w:tcPr>
          <w:p w14:paraId="707DCC77">
            <w:pPr>
              <w:spacing w:line="360" w:lineRule="auto"/>
              <w:jc w:val="left"/>
              <w:rPr>
                <w:rFonts w:ascii="Calibri" w:hAnsi="Calibri"/>
                <w:sz w:val="24"/>
                <w:szCs w:val="22"/>
              </w:rPr>
            </w:pPr>
            <w:r>
              <w:rPr>
                <w:rFonts w:hint="eastAsia" w:ascii="Calibri" w:hAnsi="Calibri"/>
                <w:sz w:val="24"/>
                <w:szCs w:val="22"/>
              </w:rPr>
              <w:t>谈判代表人身份证背面</w:t>
            </w:r>
          </w:p>
        </w:tc>
      </w:tr>
    </w:tbl>
    <w:p w14:paraId="62218F78">
      <w:pPr>
        <w:spacing w:line="360" w:lineRule="auto"/>
        <w:ind w:firstLine="448" w:firstLineChars="200"/>
        <w:jc w:val="left"/>
        <w:rPr>
          <w:sz w:val="24"/>
        </w:rPr>
      </w:pPr>
    </w:p>
    <w:p w14:paraId="6F6AEE30">
      <w:pPr>
        <w:tabs>
          <w:tab w:val="left" w:pos="360"/>
        </w:tabs>
        <w:spacing w:after="285" w:afterLines="100" w:line="360" w:lineRule="auto"/>
        <w:rPr>
          <w:b/>
          <w:sz w:val="24"/>
        </w:rPr>
      </w:pPr>
      <w:r>
        <w:rPr>
          <w:kern w:val="0"/>
          <w:szCs w:val="21"/>
        </w:rPr>
        <w:br w:type="page"/>
      </w:r>
      <w:r>
        <w:rPr>
          <w:b/>
          <w:sz w:val="24"/>
        </w:rPr>
        <w:t>附件</w:t>
      </w:r>
      <w:r>
        <w:rPr>
          <w:rFonts w:hint="eastAsia"/>
          <w:b/>
          <w:sz w:val="24"/>
        </w:rPr>
        <w:t>5</w:t>
      </w:r>
      <w:r>
        <w:rPr>
          <w:b/>
          <w:sz w:val="24"/>
        </w:rPr>
        <w:t>-1</w:t>
      </w:r>
    </w:p>
    <w:p w14:paraId="1937A0F3">
      <w:pPr>
        <w:autoSpaceDN w:val="0"/>
        <w:spacing w:line="360" w:lineRule="auto"/>
        <w:jc w:val="center"/>
        <w:rPr>
          <w:b/>
          <w:bCs/>
          <w:sz w:val="24"/>
        </w:rPr>
      </w:pPr>
      <w:r>
        <w:rPr>
          <w:b/>
          <w:bCs/>
          <w:sz w:val="24"/>
        </w:rPr>
        <w:t>商务要求点对点应答表</w:t>
      </w:r>
    </w:p>
    <w:p w14:paraId="01BA3EB5">
      <w:pPr>
        <w:spacing w:line="460" w:lineRule="exact"/>
        <w:rPr>
          <w:sz w:val="24"/>
        </w:rPr>
      </w:pPr>
    </w:p>
    <w:p w14:paraId="0F25006D">
      <w:pPr>
        <w:spacing w:line="460" w:lineRule="exact"/>
        <w:rPr>
          <w:sz w:val="24"/>
        </w:rPr>
      </w:pPr>
      <w:r>
        <w:rPr>
          <w:sz w:val="24"/>
        </w:rPr>
        <w:t>项目名称：</w:t>
      </w:r>
      <w:r>
        <w:rPr>
          <w:sz w:val="24"/>
          <w:u w:val="single"/>
        </w:rPr>
        <w:t xml:space="preserve">                    </w:t>
      </w:r>
    </w:p>
    <w:p w14:paraId="6AE76A2A">
      <w:pPr>
        <w:spacing w:line="460" w:lineRule="exact"/>
        <w:rPr>
          <w:sz w:val="24"/>
        </w:rPr>
      </w:pPr>
      <w:r>
        <w:rPr>
          <w:sz w:val="24"/>
        </w:rPr>
        <w:t>项目编号：</w:t>
      </w:r>
      <w:r>
        <w:rPr>
          <w:sz w:val="24"/>
          <w:u w:val="single"/>
        </w:rPr>
        <w:t xml:space="preserve">                    </w:t>
      </w:r>
    </w:p>
    <w:p w14:paraId="1498C658">
      <w:pPr>
        <w:spacing w:line="460" w:lineRule="exact"/>
        <w:rPr>
          <w:sz w:val="24"/>
          <w:u w:val="single"/>
        </w:rPr>
      </w:pPr>
      <w:r>
        <w:rPr>
          <w:sz w:val="24"/>
        </w:rPr>
        <w:t>包号：</w:t>
      </w:r>
      <w:r>
        <w:rPr>
          <w:sz w:val="24"/>
          <w:u w:val="single"/>
        </w:rPr>
        <w:t xml:space="preserve">                        </w:t>
      </w:r>
    </w:p>
    <w:p w14:paraId="6C9FC8D2">
      <w:pPr>
        <w:spacing w:line="460" w:lineRule="exact"/>
        <w:rPr>
          <w:sz w:val="24"/>
          <w:u w:val="single"/>
        </w:rPr>
      </w:pPr>
    </w:p>
    <w:tbl>
      <w:tblPr>
        <w:tblStyle w:val="14"/>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2903717F">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2F66177D">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381E49CA">
            <w:pPr>
              <w:widowControl/>
              <w:jc w:val="center"/>
              <w:rPr>
                <w:rFonts w:ascii="宋体" w:hAnsi="宋体" w:cs="宋体"/>
                <w:color w:val="000000"/>
                <w:kern w:val="0"/>
                <w:szCs w:val="21"/>
              </w:rPr>
            </w:pPr>
            <w:r>
              <w:rPr>
                <w:rFonts w:hint="eastAsia" w:ascii="宋体" w:hAnsi="宋体" w:cs="宋体"/>
                <w:color w:val="000000"/>
                <w:kern w:val="0"/>
                <w:szCs w:val="21"/>
              </w:rPr>
              <w:t>谈判要求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407885BD">
            <w:pPr>
              <w:widowControl/>
              <w:jc w:val="center"/>
              <w:rPr>
                <w:rFonts w:ascii="宋体" w:hAnsi="宋体" w:cs="宋体"/>
                <w:color w:val="000000"/>
                <w:kern w:val="0"/>
                <w:szCs w:val="21"/>
              </w:rPr>
            </w:pPr>
            <w:r>
              <w:rPr>
                <w:rFonts w:hint="eastAsia" w:ascii="宋体" w:hAnsi="宋体" w:cs="宋体"/>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3162F96A">
            <w:pPr>
              <w:widowControl/>
              <w:jc w:val="center"/>
              <w:rPr>
                <w:rFonts w:ascii="宋体" w:hAnsi="宋体" w:cs="宋体"/>
                <w:color w:val="000000"/>
                <w:kern w:val="0"/>
                <w:szCs w:val="21"/>
              </w:rPr>
            </w:pPr>
            <w:r>
              <w:rPr>
                <w:rFonts w:hint="eastAsia" w:ascii="宋体" w:hAnsi="宋体" w:cs="宋体"/>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207D0D73">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14:paraId="765BF10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998E69B">
            <w:pPr>
              <w:widowControl/>
              <w:jc w:val="left"/>
              <w:rPr>
                <w:rFonts w:ascii="宋体" w:hAnsi="宋体" w:cs="宋体"/>
                <w:color w:val="000000"/>
                <w:kern w:val="0"/>
                <w:szCs w:val="21"/>
              </w:rPr>
            </w:pPr>
            <w:r>
              <w:rPr>
                <w:rFonts w:hint="eastAsia" w:ascii="宋体" w:hAnsi="宋体" w:cs="宋体"/>
                <w:color w:val="000000"/>
                <w:kern w:val="0"/>
                <w:szCs w:val="21"/>
              </w:rPr>
              <w:t>（一）报价要求</w:t>
            </w:r>
          </w:p>
        </w:tc>
      </w:tr>
      <w:tr w14:paraId="2BF924C8">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19F96EE5">
            <w:pPr>
              <w:widowControl/>
              <w:jc w:val="left"/>
              <w:rPr>
                <w:rFonts w:ascii="Calibri" w:hAnsi="Calibri" w:cs="宋体"/>
                <w:color w:val="000000"/>
                <w:kern w:val="0"/>
                <w:szCs w:val="21"/>
              </w:rPr>
            </w:pPr>
            <w:r>
              <w:rPr>
                <w:rFonts w:ascii="Calibri" w:hAnsi="Calibri" w:cs="宋体"/>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8AA507B">
            <w:pPr>
              <w:widowControl/>
              <w:jc w:val="left"/>
              <w:rPr>
                <w:rFonts w:ascii="Calibri" w:hAnsi="Calibri" w:cs="宋体"/>
                <w:color w:val="000000"/>
                <w:kern w:val="0"/>
                <w:szCs w:val="21"/>
              </w:rPr>
            </w:pPr>
            <w:r>
              <w:rPr>
                <w:rFonts w:ascii="Calibri" w:hAnsi="Calibri" w:cs="宋体"/>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2BFC8AE">
            <w:pPr>
              <w:widowControl/>
              <w:jc w:val="left"/>
              <w:rPr>
                <w:rFonts w:ascii="Calibri" w:hAnsi="Calibri" w:cs="宋体"/>
                <w:color w:val="000000"/>
                <w:kern w:val="0"/>
                <w:szCs w:val="21"/>
              </w:rPr>
            </w:pPr>
            <w:r>
              <w:rPr>
                <w:rFonts w:ascii="Calibri" w:hAnsi="Calibri" w:cs="宋体"/>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821501B">
            <w:pPr>
              <w:widowControl/>
              <w:jc w:val="left"/>
              <w:rPr>
                <w:rFonts w:ascii="Calibri" w:hAnsi="Calibri" w:cs="宋体"/>
                <w:color w:val="000000"/>
                <w:kern w:val="0"/>
                <w:szCs w:val="21"/>
              </w:rPr>
            </w:pPr>
            <w:r>
              <w:rPr>
                <w:rFonts w:ascii="Calibri" w:hAnsi="Calibri" w:cs="宋体"/>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F39B955">
            <w:pPr>
              <w:widowControl/>
              <w:jc w:val="left"/>
              <w:rPr>
                <w:rFonts w:ascii="Calibri" w:hAnsi="Calibri" w:cs="宋体"/>
                <w:color w:val="000000"/>
                <w:kern w:val="0"/>
                <w:szCs w:val="21"/>
              </w:rPr>
            </w:pPr>
            <w:r>
              <w:rPr>
                <w:rFonts w:ascii="Calibri" w:hAnsi="Calibri" w:cs="宋体"/>
                <w:color w:val="000000"/>
                <w:kern w:val="0"/>
                <w:szCs w:val="21"/>
              </w:rPr>
              <w:t>　</w:t>
            </w:r>
          </w:p>
        </w:tc>
      </w:tr>
      <w:tr w14:paraId="35B7931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B5EEB35">
            <w:pPr>
              <w:widowControl/>
              <w:jc w:val="left"/>
              <w:rPr>
                <w:rFonts w:ascii="宋体" w:hAnsi="宋体" w:cs="宋体"/>
                <w:color w:val="000000"/>
                <w:kern w:val="0"/>
                <w:szCs w:val="21"/>
              </w:rPr>
            </w:pPr>
            <w:r>
              <w:rPr>
                <w:rFonts w:hint="eastAsia" w:ascii="宋体" w:hAnsi="宋体" w:cs="宋体"/>
                <w:color w:val="000000"/>
                <w:kern w:val="0"/>
                <w:szCs w:val="21"/>
              </w:rPr>
              <w:t>（二）时间、地点要求</w:t>
            </w:r>
          </w:p>
        </w:tc>
      </w:tr>
      <w:tr w14:paraId="5FF0930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CAE0027">
            <w:pPr>
              <w:widowControl/>
              <w:jc w:val="left"/>
              <w:rPr>
                <w:rFonts w:ascii="Calibri" w:hAnsi="Calibri" w:cs="宋体"/>
                <w:color w:val="000000"/>
                <w:kern w:val="0"/>
                <w:szCs w:val="21"/>
              </w:rPr>
            </w:pPr>
            <w:r>
              <w:rPr>
                <w:rFonts w:ascii="Calibri" w:hAnsi="Calibri" w:cs="宋体"/>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B99A7F1">
            <w:pPr>
              <w:widowControl/>
              <w:jc w:val="left"/>
              <w:rPr>
                <w:rFonts w:ascii="Calibri" w:hAnsi="Calibri" w:cs="宋体"/>
                <w:color w:val="000000"/>
                <w:kern w:val="0"/>
                <w:szCs w:val="21"/>
              </w:rPr>
            </w:pPr>
            <w:r>
              <w:rPr>
                <w:rFonts w:ascii="Calibri" w:hAnsi="Calibri" w:cs="宋体"/>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36A5520">
            <w:pPr>
              <w:widowControl/>
              <w:jc w:val="left"/>
              <w:rPr>
                <w:rFonts w:ascii="Calibri" w:hAnsi="Calibri" w:cs="宋体"/>
                <w:color w:val="000000"/>
                <w:kern w:val="0"/>
                <w:szCs w:val="21"/>
              </w:rPr>
            </w:pPr>
            <w:r>
              <w:rPr>
                <w:rFonts w:ascii="Calibri" w:hAnsi="Calibri" w:cs="宋体"/>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60E9BE4">
            <w:pPr>
              <w:widowControl/>
              <w:jc w:val="left"/>
              <w:rPr>
                <w:rFonts w:ascii="Calibri" w:hAnsi="Calibri" w:cs="宋体"/>
                <w:color w:val="000000"/>
                <w:kern w:val="0"/>
                <w:szCs w:val="21"/>
              </w:rPr>
            </w:pPr>
            <w:r>
              <w:rPr>
                <w:rFonts w:ascii="Calibri" w:hAnsi="Calibri" w:cs="宋体"/>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DE43069">
            <w:pPr>
              <w:widowControl/>
              <w:jc w:val="left"/>
              <w:rPr>
                <w:rFonts w:ascii="Calibri" w:hAnsi="Calibri" w:cs="宋体"/>
                <w:color w:val="000000"/>
                <w:kern w:val="0"/>
                <w:szCs w:val="21"/>
              </w:rPr>
            </w:pPr>
            <w:r>
              <w:rPr>
                <w:rFonts w:ascii="Calibri" w:hAnsi="Calibri" w:cs="宋体"/>
                <w:color w:val="000000"/>
                <w:kern w:val="0"/>
                <w:szCs w:val="21"/>
              </w:rPr>
              <w:t>　</w:t>
            </w:r>
          </w:p>
        </w:tc>
      </w:tr>
      <w:tr w14:paraId="0882E84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CF8EC4E">
            <w:pPr>
              <w:widowControl/>
              <w:jc w:val="left"/>
              <w:rPr>
                <w:rFonts w:ascii="宋体" w:hAnsi="宋体" w:cs="宋体"/>
                <w:color w:val="000000"/>
                <w:kern w:val="0"/>
                <w:szCs w:val="21"/>
              </w:rPr>
            </w:pPr>
            <w:r>
              <w:rPr>
                <w:rFonts w:hint="eastAsia" w:ascii="宋体" w:hAnsi="宋体" w:cs="宋体"/>
                <w:color w:val="000000"/>
                <w:kern w:val="0"/>
                <w:szCs w:val="21"/>
              </w:rPr>
              <w:t>（三）付款方式</w:t>
            </w:r>
          </w:p>
        </w:tc>
      </w:tr>
      <w:tr w14:paraId="7746D0B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01D1C51">
            <w:pPr>
              <w:widowControl/>
              <w:jc w:val="left"/>
              <w:rPr>
                <w:rFonts w:ascii="Calibri" w:hAnsi="Calibri" w:cs="宋体"/>
                <w:color w:val="000000"/>
                <w:kern w:val="0"/>
                <w:szCs w:val="21"/>
              </w:rPr>
            </w:pPr>
            <w:r>
              <w:rPr>
                <w:rFonts w:ascii="Calibri" w:hAnsi="Calibri" w:cs="宋体"/>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5F33ED6">
            <w:pPr>
              <w:widowControl/>
              <w:jc w:val="left"/>
              <w:rPr>
                <w:rFonts w:ascii="Calibri" w:hAnsi="Calibri" w:cs="宋体"/>
                <w:color w:val="000000"/>
                <w:kern w:val="0"/>
                <w:szCs w:val="21"/>
              </w:rPr>
            </w:pPr>
            <w:r>
              <w:rPr>
                <w:rFonts w:ascii="Calibri" w:hAnsi="Calibri" w:cs="宋体"/>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24DBC1A">
            <w:pPr>
              <w:widowControl/>
              <w:jc w:val="left"/>
              <w:rPr>
                <w:rFonts w:ascii="Calibri" w:hAnsi="Calibri" w:cs="宋体"/>
                <w:color w:val="000000"/>
                <w:kern w:val="0"/>
                <w:szCs w:val="21"/>
              </w:rPr>
            </w:pPr>
            <w:r>
              <w:rPr>
                <w:rFonts w:ascii="Calibri" w:hAnsi="Calibri" w:cs="宋体"/>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A1F2790">
            <w:pPr>
              <w:widowControl/>
              <w:jc w:val="left"/>
              <w:rPr>
                <w:rFonts w:ascii="Calibri" w:hAnsi="Calibri" w:cs="宋体"/>
                <w:color w:val="000000"/>
                <w:kern w:val="0"/>
                <w:szCs w:val="21"/>
              </w:rPr>
            </w:pPr>
            <w:r>
              <w:rPr>
                <w:rFonts w:ascii="Calibri" w:hAnsi="Calibri" w:cs="宋体"/>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C3DD1E4">
            <w:pPr>
              <w:widowControl/>
              <w:jc w:val="left"/>
              <w:rPr>
                <w:rFonts w:ascii="Calibri" w:hAnsi="Calibri" w:cs="宋体"/>
                <w:color w:val="000000"/>
                <w:kern w:val="0"/>
                <w:szCs w:val="21"/>
              </w:rPr>
            </w:pPr>
            <w:r>
              <w:rPr>
                <w:rFonts w:ascii="Calibri" w:hAnsi="Calibri" w:cs="宋体"/>
                <w:color w:val="000000"/>
                <w:kern w:val="0"/>
                <w:szCs w:val="21"/>
              </w:rPr>
              <w:t>　</w:t>
            </w:r>
          </w:p>
        </w:tc>
      </w:tr>
      <w:tr w14:paraId="78733ED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DDEFE28">
            <w:pPr>
              <w:widowControl/>
              <w:jc w:val="left"/>
              <w:rPr>
                <w:rFonts w:ascii="宋体" w:hAnsi="宋体" w:cs="宋体"/>
                <w:color w:val="000000"/>
                <w:kern w:val="0"/>
                <w:szCs w:val="21"/>
              </w:rPr>
            </w:pPr>
            <w:r>
              <w:rPr>
                <w:rFonts w:hint="eastAsia" w:ascii="宋体" w:hAnsi="宋体" w:cs="宋体"/>
                <w:color w:val="000000"/>
                <w:kern w:val="0"/>
                <w:szCs w:val="21"/>
              </w:rPr>
              <w:t>（四）投标保证金和履约保证金</w:t>
            </w:r>
          </w:p>
        </w:tc>
      </w:tr>
      <w:tr w14:paraId="59F09F2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FE67CA9">
            <w:pPr>
              <w:widowControl/>
              <w:jc w:val="left"/>
              <w:rPr>
                <w:rFonts w:ascii="Calibri" w:hAnsi="Calibri" w:cs="宋体"/>
                <w:color w:val="000000"/>
                <w:kern w:val="0"/>
                <w:szCs w:val="21"/>
              </w:rPr>
            </w:pPr>
            <w:r>
              <w:rPr>
                <w:rFonts w:ascii="Calibri" w:hAnsi="Calibri" w:cs="宋体"/>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B45F338">
            <w:pPr>
              <w:widowControl/>
              <w:jc w:val="left"/>
              <w:rPr>
                <w:rFonts w:ascii="Calibri" w:hAnsi="Calibri" w:cs="宋体"/>
                <w:color w:val="000000"/>
                <w:kern w:val="0"/>
                <w:szCs w:val="21"/>
              </w:rPr>
            </w:pPr>
            <w:r>
              <w:rPr>
                <w:rFonts w:ascii="Calibri" w:hAnsi="Calibri" w:cs="宋体"/>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0A1E037">
            <w:pPr>
              <w:widowControl/>
              <w:jc w:val="left"/>
              <w:rPr>
                <w:rFonts w:ascii="Calibri" w:hAnsi="Calibri" w:cs="宋体"/>
                <w:color w:val="000000"/>
                <w:kern w:val="0"/>
                <w:szCs w:val="21"/>
              </w:rPr>
            </w:pPr>
            <w:r>
              <w:rPr>
                <w:rFonts w:ascii="Calibri" w:hAnsi="Calibri" w:cs="宋体"/>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518037D">
            <w:pPr>
              <w:widowControl/>
              <w:jc w:val="left"/>
              <w:rPr>
                <w:rFonts w:ascii="Calibri" w:hAnsi="Calibri" w:cs="宋体"/>
                <w:color w:val="000000"/>
                <w:kern w:val="0"/>
                <w:szCs w:val="21"/>
              </w:rPr>
            </w:pPr>
            <w:r>
              <w:rPr>
                <w:rFonts w:ascii="Calibri" w:hAnsi="Calibri" w:cs="宋体"/>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0D0740B">
            <w:pPr>
              <w:widowControl/>
              <w:jc w:val="left"/>
              <w:rPr>
                <w:rFonts w:ascii="Calibri" w:hAnsi="Calibri" w:cs="宋体"/>
                <w:color w:val="000000"/>
                <w:kern w:val="0"/>
                <w:szCs w:val="21"/>
              </w:rPr>
            </w:pPr>
            <w:r>
              <w:rPr>
                <w:rFonts w:ascii="Calibri" w:hAnsi="Calibri" w:cs="宋体"/>
                <w:color w:val="000000"/>
                <w:kern w:val="0"/>
                <w:szCs w:val="21"/>
              </w:rPr>
              <w:t>　</w:t>
            </w:r>
          </w:p>
        </w:tc>
      </w:tr>
    </w:tbl>
    <w:p w14:paraId="467251E2">
      <w:pPr>
        <w:spacing w:line="620" w:lineRule="exact"/>
        <w:rPr>
          <w:sz w:val="24"/>
        </w:rPr>
      </w:pPr>
      <w:r>
        <w:rPr>
          <w:sz w:val="24"/>
        </w:rPr>
        <w:t>注：</w:t>
      </w:r>
    </w:p>
    <w:p w14:paraId="6C597581">
      <w:pPr>
        <w:spacing w:line="360" w:lineRule="auto"/>
        <w:rPr>
          <w:sz w:val="24"/>
        </w:rPr>
      </w:pPr>
      <w:r>
        <w:rPr>
          <w:sz w:val="24"/>
        </w:rPr>
        <w:t>1. 不如实填写偏离情况的响应文件将视为虚假材料。</w:t>
      </w:r>
    </w:p>
    <w:p w14:paraId="7901F436">
      <w:pPr>
        <w:spacing w:line="360" w:lineRule="auto"/>
        <w:rPr>
          <w:sz w:val="24"/>
        </w:rPr>
      </w:pPr>
      <w:r>
        <w:rPr>
          <w:sz w:val="24"/>
        </w:rPr>
        <w:t xml:space="preserve">2. </w:t>
      </w:r>
      <w:r>
        <w:rPr>
          <w:rFonts w:hint="eastAsia"/>
          <w:sz w:val="24"/>
        </w:rPr>
        <w:t>谈判</w:t>
      </w:r>
      <w:r>
        <w:rPr>
          <w:sz w:val="24"/>
        </w:rPr>
        <w:t>要求指谈判文件中规定的具体要求，投标应答指</w:t>
      </w:r>
      <w:r>
        <w:rPr>
          <w:rFonts w:hint="eastAsia"/>
          <w:sz w:val="24"/>
        </w:rPr>
        <w:t>响应文件</w:t>
      </w:r>
      <w:r>
        <w:rPr>
          <w:sz w:val="24"/>
        </w:rPr>
        <w:t>的</w:t>
      </w:r>
      <w:r>
        <w:rPr>
          <w:rFonts w:hint="eastAsia"/>
          <w:sz w:val="24"/>
        </w:rPr>
        <w:t>具体内容</w:t>
      </w:r>
      <w:r>
        <w:rPr>
          <w:sz w:val="24"/>
        </w:rPr>
        <w:t>。</w:t>
      </w:r>
    </w:p>
    <w:p w14:paraId="41E3AB23">
      <w:pPr>
        <w:spacing w:line="360" w:lineRule="auto"/>
        <w:rPr>
          <w:sz w:val="24"/>
        </w:rPr>
      </w:pPr>
      <w:r>
        <w:rPr>
          <w:sz w:val="24"/>
        </w:rPr>
        <w:t>4. 偏离说明指</w:t>
      </w:r>
      <w:r>
        <w:rPr>
          <w:rFonts w:hint="eastAsia"/>
          <w:sz w:val="24"/>
        </w:rPr>
        <w:t>谈判</w:t>
      </w:r>
      <w:r>
        <w:rPr>
          <w:sz w:val="24"/>
        </w:rPr>
        <w:t>要求与投标应答之间的不同之处。</w:t>
      </w:r>
    </w:p>
    <w:p w14:paraId="4B4AD039">
      <w:pPr>
        <w:spacing w:line="360" w:lineRule="auto"/>
        <w:rPr>
          <w:sz w:val="24"/>
        </w:rPr>
      </w:pPr>
    </w:p>
    <w:p w14:paraId="4C28CC60">
      <w:pPr>
        <w:spacing w:line="360" w:lineRule="auto"/>
        <w:ind w:firstLine="3808" w:firstLineChars="1700"/>
        <w:rPr>
          <w:sz w:val="24"/>
        </w:rPr>
      </w:pPr>
      <w:r>
        <w:rPr>
          <w:sz w:val="24"/>
        </w:rPr>
        <w:t>供应商名称：</w:t>
      </w:r>
    </w:p>
    <w:p w14:paraId="04162413">
      <w:pPr>
        <w:spacing w:line="360" w:lineRule="auto"/>
        <w:ind w:firstLine="3808" w:firstLineChars="1700"/>
        <w:rPr>
          <w:sz w:val="24"/>
        </w:rPr>
      </w:pPr>
    </w:p>
    <w:p w14:paraId="35BDFC1D">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A005393">
      <w:pPr>
        <w:tabs>
          <w:tab w:val="left" w:pos="360"/>
        </w:tabs>
        <w:spacing w:after="285" w:afterLines="100" w:line="360" w:lineRule="auto"/>
        <w:rPr>
          <w:b/>
          <w:sz w:val="24"/>
        </w:rPr>
      </w:pPr>
      <w:r>
        <w:rPr>
          <w:sz w:val="24"/>
        </w:rPr>
        <w:br w:type="page"/>
      </w:r>
      <w:r>
        <w:rPr>
          <w:b/>
          <w:sz w:val="24"/>
        </w:rPr>
        <w:t>附件</w:t>
      </w:r>
      <w:r>
        <w:rPr>
          <w:rFonts w:hint="eastAsia"/>
          <w:b/>
          <w:sz w:val="24"/>
        </w:rPr>
        <w:t>5</w:t>
      </w:r>
      <w:r>
        <w:rPr>
          <w:b/>
          <w:sz w:val="24"/>
        </w:rPr>
        <w:t>-2</w:t>
      </w:r>
    </w:p>
    <w:p w14:paraId="51E7B55E">
      <w:pPr>
        <w:autoSpaceDN w:val="0"/>
        <w:spacing w:line="360" w:lineRule="auto"/>
        <w:jc w:val="center"/>
        <w:rPr>
          <w:b/>
          <w:bCs/>
          <w:sz w:val="24"/>
        </w:rPr>
      </w:pPr>
      <w:r>
        <w:rPr>
          <w:b/>
          <w:bCs/>
          <w:sz w:val="24"/>
        </w:rPr>
        <w:t>技术要求点对点应答表</w:t>
      </w:r>
    </w:p>
    <w:p w14:paraId="1434886A">
      <w:pPr>
        <w:spacing w:line="460" w:lineRule="exact"/>
        <w:rPr>
          <w:sz w:val="24"/>
        </w:rPr>
      </w:pPr>
      <w:r>
        <w:rPr>
          <w:sz w:val="24"/>
        </w:rPr>
        <w:t>项目名称：</w:t>
      </w:r>
      <w:r>
        <w:rPr>
          <w:sz w:val="24"/>
          <w:u w:val="single"/>
        </w:rPr>
        <w:t xml:space="preserve">                    </w:t>
      </w:r>
    </w:p>
    <w:p w14:paraId="0208F406">
      <w:pPr>
        <w:spacing w:line="460" w:lineRule="exact"/>
        <w:rPr>
          <w:sz w:val="24"/>
        </w:rPr>
      </w:pPr>
      <w:r>
        <w:rPr>
          <w:sz w:val="24"/>
        </w:rPr>
        <w:t>项目编号：</w:t>
      </w:r>
      <w:r>
        <w:rPr>
          <w:sz w:val="24"/>
          <w:u w:val="single"/>
        </w:rPr>
        <w:t xml:space="preserve">                    </w:t>
      </w:r>
    </w:p>
    <w:p w14:paraId="0ABD5E08">
      <w:pPr>
        <w:spacing w:line="460" w:lineRule="exact"/>
        <w:rPr>
          <w:sz w:val="24"/>
          <w:u w:val="single"/>
        </w:rPr>
      </w:pPr>
      <w:r>
        <w:rPr>
          <w:sz w:val="24"/>
        </w:rPr>
        <w:t>包号：</w:t>
      </w:r>
      <w:r>
        <w:rPr>
          <w:sz w:val="24"/>
          <w:u w:val="single"/>
        </w:rPr>
        <w:t xml:space="preserve">                        </w:t>
      </w:r>
    </w:p>
    <w:p w14:paraId="03CACFD5">
      <w:pPr>
        <w:spacing w:line="460" w:lineRule="exact"/>
        <w:rPr>
          <w:sz w:val="24"/>
          <w:u w:val="single"/>
        </w:rPr>
      </w:pPr>
    </w:p>
    <w:tbl>
      <w:tblPr>
        <w:tblStyle w:val="14"/>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7F4B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1DD27639">
            <w:pPr>
              <w:widowControl/>
              <w:snapToGrid w:val="0"/>
              <w:jc w:val="center"/>
              <w:rPr>
                <w:kern w:val="0"/>
                <w:sz w:val="24"/>
                <w:szCs w:val="21"/>
              </w:rPr>
            </w:pPr>
            <w:r>
              <w:rPr>
                <w:kern w:val="0"/>
                <w:sz w:val="24"/>
                <w:szCs w:val="21"/>
              </w:rPr>
              <w:t>序号</w:t>
            </w:r>
          </w:p>
        </w:tc>
        <w:tc>
          <w:tcPr>
            <w:tcW w:w="4630" w:type="dxa"/>
            <w:shd w:val="clear" w:color="auto" w:fill="auto"/>
            <w:vAlign w:val="center"/>
          </w:tcPr>
          <w:p w14:paraId="29F02709">
            <w:pPr>
              <w:widowControl/>
              <w:snapToGrid w:val="0"/>
              <w:jc w:val="center"/>
              <w:rPr>
                <w:kern w:val="0"/>
                <w:sz w:val="24"/>
                <w:szCs w:val="21"/>
              </w:rPr>
            </w:pPr>
            <w:r>
              <w:rPr>
                <w:rFonts w:hint="eastAsia"/>
                <w:kern w:val="0"/>
                <w:sz w:val="24"/>
                <w:szCs w:val="21"/>
              </w:rPr>
              <w:t>谈判</w:t>
            </w:r>
            <w:r>
              <w:rPr>
                <w:kern w:val="0"/>
                <w:sz w:val="24"/>
                <w:szCs w:val="21"/>
              </w:rPr>
              <w:t>要求</w:t>
            </w:r>
          </w:p>
        </w:tc>
        <w:tc>
          <w:tcPr>
            <w:tcW w:w="2438" w:type="dxa"/>
            <w:shd w:val="clear" w:color="auto" w:fill="auto"/>
            <w:vAlign w:val="center"/>
          </w:tcPr>
          <w:p w14:paraId="780F7B26">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EF98261">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175AC2AF">
            <w:pPr>
              <w:widowControl/>
              <w:snapToGrid w:val="0"/>
              <w:jc w:val="center"/>
              <w:rPr>
                <w:kern w:val="0"/>
                <w:sz w:val="24"/>
                <w:szCs w:val="21"/>
              </w:rPr>
            </w:pPr>
            <w:r>
              <w:rPr>
                <w:kern w:val="0"/>
                <w:sz w:val="24"/>
                <w:szCs w:val="21"/>
              </w:rPr>
              <w:t>备注</w:t>
            </w:r>
          </w:p>
        </w:tc>
      </w:tr>
      <w:tr w14:paraId="7922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139E8BC">
            <w:pPr>
              <w:widowControl/>
              <w:snapToGrid w:val="0"/>
              <w:jc w:val="center"/>
              <w:rPr>
                <w:kern w:val="0"/>
                <w:sz w:val="24"/>
                <w:szCs w:val="21"/>
              </w:rPr>
            </w:pPr>
            <w:r>
              <w:rPr>
                <w:kern w:val="0"/>
                <w:sz w:val="24"/>
                <w:szCs w:val="21"/>
              </w:rPr>
              <w:t>1</w:t>
            </w:r>
          </w:p>
        </w:tc>
        <w:tc>
          <w:tcPr>
            <w:tcW w:w="4630" w:type="dxa"/>
            <w:shd w:val="clear" w:color="auto" w:fill="auto"/>
            <w:vAlign w:val="center"/>
          </w:tcPr>
          <w:p w14:paraId="6CFA2901">
            <w:pPr>
              <w:widowControl/>
              <w:snapToGrid w:val="0"/>
              <w:jc w:val="left"/>
              <w:rPr>
                <w:kern w:val="0"/>
                <w:sz w:val="24"/>
                <w:szCs w:val="21"/>
              </w:rPr>
            </w:pPr>
            <w:r>
              <w:rPr>
                <w:kern w:val="0"/>
                <w:sz w:val="24"/>
                <w:szCs w:val="21"/>
              </w:rPr>
              <w:t>（一）</w:t>
            </w:r>
            <w:r>
              <w:rPr>
                <w:sz w:val="24"/>
              </w:rPr>
              <w:t>投标人须承诺所提供的服务、人员及设备符合相关国家强制性规定。</w:t>
            </w:r>
          </w:p>
        </w:tc>
        <w:tc>
          <w:tcPr>
            <w:tcW w:w="2438" w:type="dxa"/>
            <w:shd w:val="clear" w:color="auto" w:fill="auto"/>
            <w:vAlign w:val="center"/>
          </w:tcPr>
          <w:p w14:paraId="4E1A7C9E">
            <w:pPr>
              <w:widowControl/>
              <w:snapToGrid w:val="0"/>
              <w:jc w:val="center"/>
              <w:rPr>
                <w:kern w:val="0"/>
                <w:sz w:val="24"/>
                <w:szCs w:val="21"/>
              </w:rPr>
            </w:pPr>
          </w:p>
        </w:tc>
        <w:tc>
          <w:tcPr>
            <w:tcW w:w="1289" w:type="dxa"/>
            <w:shd w:val="clear" w:color="auto" w:fill="auto"/>
            <w:vAlign w:val="center"/>
          </w:tcPr>
          <w:p w14:paraId="7B72839D">
            <w:pPr>
              <w:widowControl/>
              <w:snapToGrid w:val="0"/>
              <w:jc w:val="center"/>
              <w:rPr>
                <w:kern w:val="0"/>
                <w:sz w:val="24"/>
                <w:szCs w:val="21"/>
              </w:rPr>
            </w:pPr>
          </w:p>
        </w:tc>
        <w:tc>
          <w:tcPr>
            <w:tcW w:w="843" w:type="dxa"/>
            <w:shd w:val="clear" w:color="auto" w:fill="auto"/>
            <w:vAlign w:val="center"/>
          </w:tcPr>
          <w:p w14:paraId="0A102712">
            <w:pPr>
              <w:widowControl/>
              <w:snapToGrid w:val="0"/>
              <w:jc w:val="center"/>
              <w:rPr>
                <w:kern w:val="0"/>
                <w:sz w:val="24"/>
                <w:szCs w:val="21"/>
              </w:rPr>
            </w:pPr>
          </w:p>
        </w:tc>
      </w:tr>
      <w:tr w14:paraId="6A37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7752841">
            <w:pPr>
              <w:widowControl/>
              <w:snapToGrid w:val="0"/>
              <w:jc w:val="center"/>
              <w:rPr>
                <w:kern w:val="0"/>
                <w:sz w:val="24"/>
                <w:szCs w:val="21"/>
              </w:rPr>
            </w:pPr>
            <w:r>
              <w:rPr>
                <w:kern w:val="0"/>
                <w:sz w:val="24"/>
                <w:szCs w:val="21"/>
              </w:rPr>
              <w:t>2</w:t>
            </w:r>
          </w:p>
        </w:tc>
        <w:tc>
          <w:tcPr>
            <w:tcW w:w="4630" w:type="dxa"/>
            <w:shd w:val="clear" w:color="auto" w:fill="auto"/>
            <w:vAlign w:val="center"/>
          </w:tcPr>
          <w:p w14:paraId="1CA1CEF7">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5342E6C9">
            <w:pPr>
              <w:widowControl/>
              <w:snapToGrid w:val="0"/>
              <w:jc w:val="center"/>
              <w:rPr>
                <w:kern w:val="0"/>
                <w:sz w:val="24"/>
                <w:szCs w:val="21"/>
              </w:rPr>
            </w:pPr>
          </w:p>
        </w:tc>
        <w:tc>
          <w:tcPr>
            <w:tcW w:w="1289" w:type="dxa"/>
            <w:shd w:val="clear" w:color="auto" w:fill="auto"/>
            <w:vAlign w:val="center"/>
          </w:tcPr>
          <w:p w14:paraId="6AD4E780">
            <w:pPr>
              <w:widowControl/>
              <w:snapToGrid w:val="0"/>
              <w:jc w:val="center"/>
              <w:rPr>
                <w:kern w:val="0"/>
                <w:sz w:val="24"/>
                <w:szCs w:val="21"/>
              </w:rPr>
            </w:pPr>
          </w:p>
        </w:tc>
        <w:tc>
          <w:tcPr>
            <w:tcW w:w="843" w:type="dxa"/>
            <w:shd w:val="clear" w:color="auto" w:fill="auto"/>
            <w:vAlign w:val="center"/>
          </w:tcPr>
          <w:p w14:paraId="5D93087A">
            <w:pPr>
              <w:widowControl/>
              <w:snapToGrid w:val="0"/>
              <w:jc w:val="center"/>
              <w:rPr>
                <w:kern w:val="0"/>
                <w:sz w:val="24"/>
                <w:szCs w:val="21"/>
              </w:rPr>
            </w:pPr>
          </w:p>
        </w:tc>
      </w:tr>
      <w:tr w14:paraId="7CF2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A4D25C3">
            <w:pPr>
              <w:widowControl/>
              <w:snapToGrid w:val="0"/>
              <w:jc w:val="center"/>
              <w:rPr>
                <w:kern w:val="0"/>
                <w:sz w:val="24"/>
                <w:szCs w:val="21"/>
              </w:rPr>
            </w:pPr>
            <w:r>
              <w:rPr>
                <w:kern w:val="0"/>
                <w:sz w:val="24"/>
                <w:szCs w:val="21"/>
              </w:rPr>
              <w:t>3</w:t>
            </w:r>
          </w:p>
        </w:tc>
        <w:tc>
          <w:tcPr>
            <w:tcW w:w="4630" w:type="dxa"/>
            <w:shd w:val="clear" w:color="auto" w:fill="auto"/>
            <w:vAlign w:val="center"/>
          </w:tcPr>
          <w:p w14:paraId="30D93FC2">
            <w:pPr>
              <w:widowControl/>
              <w:snapToGrid w:val="0"/>
              <w:jc w:val="left"/>
              <w:rPr>
                <w:color w:val="000000"/>
                <w:sz w:val="24"/>
              </w:rPr>
            </w:pPr>
            <w:r>
              <w:rPr>
                <w:color w:val="000000"/>
                <w:sz w:val="24"/>
              </w:rPr>
              <w:t>（三）</w:t>
            </w:r>
            <w:r>
              <w:rPr>
                <w:sz w:val="24"/>
              </w:rPr>
              <w:t>投标人须承诺</w:t>
            </w:r>
            <w:r>
              <w:rPr>
                <w:color w:val="000000"/>
                <w:sz w:val="24"/>
              </w:rPr>
              <w:t>项目经理及其他技术人员须具备国家相关部门颁发的在有效期内的资质证书，项目实施过程中保证持证上岗。</w:t>
            </w:r>
          </w:p>
        </w:tc>
        <w:tc>
          <w:tcPr>
            <w:tcW w:w="2438" w:type="dxa"/>
            <w:shd w:val="clear" w:color="auto" w:fill="auto"/>
            <w:vAlign w:val="center"/>
          </w:tcPr>
          <w:p w14:paraId="6D976F10">
            <w:pPr>
              <w:widowControl/>
              <w:snapToGrid w:val="0"/>
              <w:jc w:val="center"/>
              <w:rPr>
                <w:kern w:val="0"/>
                <w:sz w:val="24"/>
                <w:szCs w:val="21"/>
              </w:rPr>
            </w:pPr>
          </w:p>
        </w:tc>
        <w:tc>
          <w:tcPr>
            <w:tcW w:w="1289" w:type="dxa"/>
            <w:shd w:val="clear" w:color="auto" w:fill="auto"/>
            <w:vAlign w:val="center"/>
          </w:tcPr>
          <w:p w14:paraId="621AD8AD">
            <w:pPr>
              <w:widowControl/>
              <w:snapToGrid w:val="0"/>
              <w:jc w:val="center"/>
              <w:rPr>
                <w:kern w:val="0"/>
                <w:sz w:val="24"/>
                <w:szCs w:val="21"/>
              </w:rPr>
            </w:pPr>
          </w:p>
        </w:tc>
        <w:tc>
          <w:tcPr>
            <w:tcW w:w="843" w:type="dxa"/>
            <w:shd w:val="clear" w:color="auto" w:fill="auto"/>
            <w:vAlign w:val="center"/>
          </w:tcPr>
          <w:p w14:paraId="56B3B32C">
            <w:pPr>
              <w:widowControl/>
              <w:snapToGrid w:val="0"/>
              <w:jc w:val="center"/>
              <w:rPr>
                <w:kern w:val="0"/>
                <w:sz w:val="24"/>
                <w:szCs w:val="21"/>
              </w:rPr>
            </w:pPr>
          </w:p>
        </w:tc>
      </w:tr>
      <w:tr w14:paraId="1154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63C627C2">
            <w:pPr>
              <w:widowControl/>
              <w:snapToGrid w:val="0"/>
              <w:ind w:firstLine="224" w:firstLineChars="100"/>
              <w:rPr>
                <w:kern w:val="0"/>
                <w:sz w:val="24"/>
                <w:szCs w:val="21"/>
              </w:rPr>
            </w:pPr>
            <w:r>
              <w:rPr>
                <w:kern w:val="0"/>
                <w:sz w:val="24"/>
                <w:szCs w:val="21"/>
              </w:rPr>
              <w:t>4. 项目需求书要求</w:t>
            </w:r>
          </w:p>
        </w:tc>
      </w:tr>
      <w:tr w14:paraId="66B1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F369409">
            <w:pPr>
              <w:widowControl/>
              <w:snapToGrid w:val="0"/>
              <w:jc w:val="center"/>
              <w:rPr>
                <w:kern w:val="0"/>
                <w:sz w:val="24"/>
                <w:szCs w:val="21"/>
              </w:rPr>
            </w:pPr>
            <w:r>
              <w:rPr>
                <w:kern w:val="0"/>
                <w:sz w:val="24"/>
                <w:szCs w:val="21"/>
              </w:rPr>
              <w:t>序号</w:t>
            </w:r>
          </w:p>
        </w:tc>
        <w:tc>
          <w:tcPr>
            <w:tcW w:w="4630" w:type="dxa"/>
            <w:shd w:val="clear" w:color="auto" w:fill="auto"/>
            <w:vAlign w:val="center"/>
          </w:tcPr>
          <w:p w14:paraId="1F0D9B13">
            <w:pPr>
              <w:widowControl/>
              <w:snapToGrid w:val="0"/>
              <w:jc w:val="center"/>
              <w:rPr>
                <w:kern w:val="0"/>
                <w:sz w:val="24"/>
                <w:szCs w:val="21"/>
              </w:rPr>
            </w:pPr>
            <w:r>
              <w:rPr>
                <w:rFonts w:hint="eastAsia"/>
                <w:kern w:val="0"/>
                <w:sz w:val="24"/>
                <w:szCs w:val="21"/>
              </w:rPr>
              <w:t>谈判</w:t>
            </w:r>
            <w:r>
              <w:rPr>
                <w:kern w:val="0"/>
                <w:sz w:val="24"/>
                <w:szCs w:val="21"/>
              </w:rPr>
              <w:t>要求</w:t>
            </w:r>
          </w:p>
        </w:tc>
        <w:tc>
          <w:tcPr>
            <w:tcW w:w="2438" w:type="dxa"/>
            <w:shd w:val="clear" w:color="auto" w:fill="auto"/>
            <w:vAlign w:val="center"/>
          </w:tcPr>
          <w:p w14:paraId="3A3D6DED">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3B47B5B">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62BF2D9">
            <w:pPr>
              <w:widowControl/>
              <w:snapToGrid w:val="0"/>
              <w:jc w:val="center"/>
              <w:rPr>
                <w:kern w:val="0"/>
                <w:sz w:val="24"/>
                <w:szCs w:val="21"/>
              </w:rPr>
            </w:pPr>
            <w:r>
              <w:rPr>
                <w:kern w:val="0"/>
                <w:sz w:val="24"/>
                <w:szCs w:val="21"/>
              </w:rPr>
              <w:t>备注</w:t>
            </w:r>
          </w:p>
        </w:tc>
      </w:tr>
      <w:tr w14:paraId="08E9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02FE46A">
            <w:pPr>
              <w:widowControl/>
              <w:snapToGrid w:val="0"/>
              <w:jc w:val="center"/>
              <w:rPr>
                <w:kern w:val="0"/>
                <w:sz w:val="24"/>
                <w:szCs w:val="21"/>
              </w:rPr>
            </w:pPr>
          </w:p>
        </w:tc>
        <w:tc>
          <w:tcPr>
            <w:tcW w:w="4630" w:type="dxa"/>
            <w:shd w:val="clear" w:color="auto" w:fill="auto"/>
            <w:vAlign w:val="center"/>
          </w:tcPr>
          <w:p w14:paraId="0678812D">
            <w:pPr>
              <w:widowControl/>
              <w:snapToGrid w:val="0"/>
              <w:jc w:val="center"/>
              <w:rPr>
                <w:kern w:val="0"/>
                <w:sz w:val="24"/>
                <w:szCs w:val="21"/>
              </w:rPr>
            </w:pPr>
          </w:p>
        </w:tc>
        <w:tc>
          <w:tcPr>
            <w:tcW w:w="2438" w:type="dxa"/>
            <w:shd w:val="clear" w:color="auto" w:fill="auto"/>
            <w:vAlign w:val="center"/>
          </w:tcPr>
          <w:p w14:paraId="20EF6624">
            <w:pPr>
              <w:widowControl/>
              <w:snapToGrid w:val="0"/>
              <w:jc w:val="center"/>
              <w:rPr>
                <w:kern w:val="0"/>
                <w:sz w:val="24"/>
                <w:szCs w:val="21"/>
              </w:rPr>
            </w:pPr>
          </w:p>
        </w:tc>
        <w:tc>
          <w:tcPr>
            <w:tcW w:w="1289" w:type="dxa"/>
            <w:shd w:val="clear" w:color="auto" w:fill="auto"/>
            <w:vAlign w:val="center"/>
          </w:tcPr>
          <w:p w14:paraId="7E13CB5D">
            <w:pPr>
              <w:widowControl/>
              <w:snapToGrid w:val="0"/>
              <w:jc w:val="center"/>
              <w:rPr>
                <w:kern w:val="0"/>
                <w:sz w:val="24"/>
                <w:szCs w:val="21"/>
              </w:rPr>
            </w:pPr>
          </w:p>
        </w:tc>
        <w:tc>
          <w:tcPr>
            <w:tcW w:w="843" w:type="dxa"/>
            <w:shd w:val="clear" w:color="auto" w:fill="auto"/>
            <w:vAlign w:val="center"/>
          </w:tcPr>
          <w:p w14:paraId="53976D7F">
            <w:pPr>
              <w:widowControl/>
              <w:snapToGrid w:val="0"/>
              <w:jc w:val="center"/>
              <w:rPr>
                <w:kern w:val="0"/>
                <w:sz w:val="24"/>
                <w:szCs w:val="21"/>
              </w:rPr>
            </w:pPr>
          </w:p>
        </w:tc>
      </w:tr>
      <w:tr w14:paraId="17B9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44144B0">
            <w:pPr>
              <w:widowControl/>
              <w:snapToGrid w:val="0"/>
              <w:jc w:val="center"/>
              <w:rPr>
                <w:kern w:val="0"/>
                <w:sz w:val="24"/>
                <w:szCs w:val="21"/>
              </w:rPr>
            </w:pPr>
          </w:p>
        </w:tc>
        <w:tc>
          <w:tcPr>
            <w:tcW w:w="4630" w:type="dxa"/>
            <w:shd w:val="clear" w:color="auto" w:fill="auto"/>
            <w:vAlign w:val="center"/>
          </w:tcPr>
          <w:p w14:paraId="608926D6">
            <w:pPr>
              <w:widowControl/>
              <w:snapToGrid w:val="0"/>
              <w:jc w:val="center"/>
              <w:rPr>
                <w:kern w:val="0"/>
                <w:sz w:val="24"/>
                <w:szCs w:val="21"/>
              </w:rPr>
            </w:pPr>
          </w:p>
        </w:tc>
        <w:tc>
          <w:tcPr>
            <w:tcW w:w="2438" w:type="dxa"/>
            <w:shd w:val="clear" w:color="auto" w:fill="auto"/>
            <w:vAlign w:val="center"/>
          </w:tcPr>
          <w:p w14:paraId="5C45D893">
            <w:pPr>
              <w:widowControl/>
              <w:snapToGrid w:val="0"/>
              <w:jc w:val="center"/>
              <w:rPr>
                <w:kern w:val="0"/>
                <w:sz w:val="24"/>
                <w:szCs w:val="21"/>
              </w:rPr>
            </w:pPr>
          </w:p>
        </w:tc>
        <w:tc>
          <w:tcPr>
            <w:tcW w:w="1289" w:type="dxa"/>
            <w:shd w:val="clear" w:color="auto" w:fill="auto"/>
            <w:vAlign w:val="center"/>
          </w:tcPr>
          <w:p w14:paraId="571649A2">
            <w:pPr>
              <w:widowControl/>
              <w:snapToGrid w:val="0"/>
              <w:jc w:val="center"/>
              <w:rPr>
                <w:kern w:val="0"/>
                <w:sz w:val="24"/>
                <w:szCs w:val="21"/>
              </w:rPr>
            </w:pPr>
          </w:p>
        </w:tc>
        <w:tc>
          <w:tcPr>
            <w:tcW w:w="843" w:type="dxa"/>
            <w:shd w:val="clear" w:color="auto" w:fill="auto"/>
            <w:vAlign w:val="center"/>
          </w:tcPr>
          <w:p w14:paraId="4E4B940D">
            <w:pPr>
              <w:widowControl/>
              <w:snapToGrid w:val="0"/>
              <w:jc w:val="center"/>
              <w:rPr>
                <w:kern w:val="0"/>
                <w:sz w:val="24"/>
                <w:szCs w:val="21"/>
              </w:rPr>
            </w:pPr>
          </w:p>
        </w:tc>
      </w:tr>
      <w:tr w14:paraId="07CD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FA31BC5">
            <w:pPr>
              <w:widowControl/>
              <w:snapToGrid w:val="0"/>
              <w:jc w:val="center"/>
              <w:rPr>
                <w:kern w:val="0"/>
                <w:sz w:val="24"/>
                <w:szCs w:val="21"/>
              </w:rPr>
            </w:pPr>
          </w:p>
        </w:tc>
        <w:tc>
          <w:tcPr>
            <w:tcW w:w="4630" w:type="dxa"/>
            <w:shd w:val="clear" w:color="auto" w:fill="auto"/>
            <w:vAlign w:val="center"/>
          </w:tcPr>
          <w:p w14:paraId="37D11484">
            <w:pPr>
              <w:widowControl/>
              <w:snapToGrid w:val="0"/>
              <w:jc w:val="center"/>
              <w:rPr>
                <w:kern w:val="0"/>
                <w:sz w:val="24"/>
                <w:szCs w:val="21"/>
              </w:rPr>
            </w:pPr>
          </w:p>
        </w:tc>
        <w:tc>
          <w:tcPr>
            <w:tcW w:w="2438" w:type="dxa"/>
            <w:shd w:val="clear" w:color="auto" w:fill="auto"/>
            <w:vAlign w:val="center"/>
          </w:tcPr>
          <w:p w14:paraId="59670E60">
            <w:pPr>
              <w:widowControl/>
              <w:snapToGrid w:val="0"/>
              <w:jc w:val="center"/>
              <w:rPr>
                <w:kern w:val="0"/>
                <w:sz w:val="24"/>
                <w:szCs w:val="21"/>
              </w:rPr>
            </w:pPr>
          </w:p>
        </w:tc>
        <w:tc>
          <w:tcPr>
            <w:tcW w:w="1289" w:type="dxa"/>
            <w:shd w:val="clear" w:color="auto" w:fill="auto"/>
            <w:vAlign w:val="center"/>
          </w:tcPr>
          <w:p w14:paraId="38F77CBB">
            <w:pPr>
              <w:widowControl/>
              <w:snapToGrid w:val="0"/>
              <w:jc w:val="center"/>
              <w:rPr>
                <w:kern w:val="0"/>
                <w:sz w:val="24"/>
                <w:szCs w:val="21"/>
              </w:rPr>
            </w:pPr>
          </w:p>
        </w:tc>
        <w:tc>
          <w:tcPr>
            <w:tcW w:w="843" w:type="dxa"/>
            <w:shd w:val="clear" w:color="auto" w:fill="auto"/>
            <w:vAlign w:val="center"/>
          </w:tcPr>
          <w:p w14:paraId="053CBF77">
            <w:pPr>
              <w:widowControl/>
              <w:snapToGrid w:val="0"/>
              <w:jc w:val="center"/>
              <w:rPr>
                <w:kern w:val="0"/>
                <w:sz w:val="24"/>
                <w:szCs w:val="21"/>
              </w:rPr>
            </w:pPr>
          </w:p>
        </w:tc>
      </w:tr>
      <w:tr w14:paraId="1643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E00263E">
            <w:pPr>
              <w:widowControl/>
              <w:snapToGrid w:val="0"/>
              <w:jc w:val="center"/>
              <w:rPr>
                <w:kern w:val="0"/>
                <w:sz w:val="24"/>
                <w:szCs w:val="21"/>
              </w:rPr>
            </w:pPr>
          </w:p>
        </w:tc>
        <w:tc>
          <w:tcPr>
            <w:tcW w:w="4630" w:type="dxa"/>
            <w:shd w:val="clear" w:color="auto" w:fill="auto"/>
            <w:vAlign w:val="center"/>
          </w:tcPr>
          <w:p w14:paraId="6438679F">
            <w:pPr>
              <w:widowControl/>
              <w:snapToGrid w:val="0"/>
              <w:jc w:val="center"/>
              <w:rPr>
                <w:kern w:val="0"/>
                <w:sz w:val="24"/>
                <w:szCs w:val="21"/>
              </w:rPr>
            </w:pPr>
          </w:p>
        </w:tc>
        <w:tc>
          <w:tcPr>
            <w:tcW w:w="2438" w:type="dxa"/>
            <w:shd w:val="clear" w:color="auto" w:fill="auto"/>
            <w:vAlign w:val="center"/>
          </w:tcPr>
          <w:p w14:paraId="61DA94F8">
            <w:pPr>
              <w:widowControl/>
              <w:snapToGrid w:val="0"/>
              <w:jc w:val="center"/>
              <w:rPr>
                <w:kern w:val="0"/>
                <w:sz w:val="24"/>
                <w:szCs w:val="21"/>
              </w:rPr>
            </w:pPr>
          </w:p>
        </w:tc>
        <w:tc>
          <w:tcPr>
            <w:tcW w:w="1289" w:type="dxa"/>
            <w:shd w:val="clear" w:color="auto" w:fill="auto"/>
            <w:vAlign w:val="center"/>
          </w:tcPr>
          <w:p w14:paraId="14C6E2B1">
            <w:pPr>
              <w:widowControl/>
              <w:snapToGrid w:val="0"/>
              <w:jc w:val="center"/>
              <w:rPr>
                <w:kern w:val="0"/>
                <w:sz w:val="24"/>
                <w:szCs w:val="21"/>
              </w:rPr>
            </w:pPr>
          </w:p>
        </w:tc>
        <w:tc>
          <w:tcPr>
            <w:tcW w:w="843" w:type="dxa"/>
            <w:shd w:val="clear" w:color="auto" w:fill="auto"/>
            <w:vAlign w:val="center"/>
          </w:tcPr>
          <w:p w14:paraId="70F0BC62">
            <w:pPr>
              <w:widowControl/>
              <w:snapToGrid w:val="0"/>
              <w:jc w:val="center"/>
              <w:rPr>
                <w:kern w:val="0"/>
                <w:sz w:val="24"/>
                <w:szCs w:val="21"/>
              </w:rPr>
            </w:pPr>
          </w:p>
        </w:tc>
      </w:tr>
      <w:tr w14:paraId="0C80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D1BE387">
            <w:pPr>
              <w:widowControl/>
              <w:snapToGrid w:val="0"/>
              <w:jc w:val="center"/>
              <w:rPr>
                <w:kern w:val="0"/>
                <w:sz w:val="24"/>
                <w:szCs w:val="21"/>
              </w:rPr>
            </w:pPr>
          </w:p>
        </w:tc>
        <w:tc>
          <w:tcPr>
            <w:tcW w:w="4630" w:type="dxa"/>
            <w:shd w:val="clear" w:color="auto" w:fill="auto"/>
            <w:vAlign w:val="center"/>
          </w:tcPr>
          <w:p w14:paraId="17199DA9">
            <w:pPr>
              <w:widowControl/>
              <w:snapToGrid w:val="0"/>
              <w:jc w:val="center"/>
              <w:rPr>
                <w:kern w:val="0"/>
                <w:sz w:val="24"/>
                <w:szCs w:val="21"/>
              </w:rPr>
            </w:pPr>
          </w:p>
        </w:tc>
        <w:tc>
          <w:tcPr>
            <w:tcW w:w="2438" w:type="dxa"/>
            <w:shd w:val="clear" w:color="auto" w:fill="auto"/>
            <w:vAlign w:val="center"/>
          </w:tcPr>
          <w:p w14:paraId="386610D8">
            <w:pPr>
              <w:widowControl/>
              <w:snapToGrid w:val="0"/>
              <w:jc w:val="center"/>
              <w:rPr>
                <w:kern w:val="0"/>
                <w:sz w:val="24"/>
                <w:szCs w:val="21"/>
              </w:rPr>
            </w:pPr>
          </w:p>
        </w:tc>
        <w:tc>
          <w:tcPr>
            <w:tcW w:w="1289" w:type="dxa"/>
            <w:shd w:val="clear" w:color="auto" w:fill="auto"/>
            <w:vAlign w:val="center"/>
          </w:tcPr>
          <w:p w14:paraId="5918CB44">
            <w:pPr>
              <w:widowControl/>
              <w:snapToGrid w:val="0"/>
              <w:jc w:val="center"/>
              <w:rPr>
                <w:kern w:val="0"/>
                <w:sz w:val="24"/>
                <w:szCs w:val="21"/>
              </w:rPr>
            </w:pPr>
          </w:p>
        </w:tc>
        <w:tc>
          <w:tcPr>
            <w:tcW w:w="843" w:type="dxa"/>
            <w:shd w:val="clear" w:color="auto" w:fill="auto"/>
            <w:vAlign w:val="center"/>
          </w:tcPr>
          <w:p w14:paraId="0D22AA3C">
            <w:pPr>
              <w:widowControl/>
              <w:snapToGrid w:val="0"/>
              <w:jc w:val="center"/>
              <w:rPr>
                <w:kern w:val="0"/>
                <w:sz w:val="24"/>
                <w:szCs w:val="21"/>
              </w:rPr>
            </w:pPr>
          </w:p>
        </w:tc>
      </w:tr>
    </w:tbl>
    <w:p w14:paraId="38B641E6">
      <w:pPr>
        <w:spacing w:line="620" w:lineRule="exact"/>
        <w:rPr>
          <w:sz w:val="24"/>
        </w:rPr>
      </w:pPr>
      <w:r>
        <w:rPr>
          <w:sz w:val="24"/>
        </w:rPr>
        <w:t>注：</w:t>
      </w:r>
    </w:p>
    <w:p w14:paraId="772897AB">
      <w:pPr>
        <w:spacing w:line="360" w:lineRule="auto"/>
        <w:rPr>
          <w:sz w:val="24"/>
        </w:rPr>
      </w:pPr>
      <w:r>
        <w:rPr>
          <w:sz w:val="24"/>
        </w:rPr>
        <w:t>1. 不如实填写偏离情况的响应文件将视为虚假材料。</w:t>
      </w:r>
    </w:p>
    <w:p w14:paraId="613CEC59">
      <w:pPr>
        <w:spacing w:line="360" w:lineRule="auto"/>
        <w:rPr>
          <w:sz w:val="24"/>
        </w:rPr>
      </w:pPr>
      <w:r>
        <w:rPr>
          <w:sz w:val="24"/>
        </w:rPr>
        <w:t xml:space="preserve">2. </w:t>
      </w:r>
      <w:r>
        <w:rPr>
          <w:rFonts w:hint="eastAsia"/>
          <w:sz w:val="24"/>
        </w:rPr>
        <w:t>谈判</w:t>
      </w:r>
      <w:r>
        <w:rPr>
          <w:sz w:val="24"/>
        </w:rPr>
        <w:t>要求指谈判文件中规定的具体要求，投标应答指响应文件的</w:t>
      </w:r>
      <w:r>
        <w:rPr>
          <w:rFonts w:hint="eastAsia"/>
          <w:sz w:val="24"/>
        </w:rPr>
        <w:t>具体内容</w:t>
      </w:r>
      <w:r>
        <w:rPr>
          <w:sz w:val="24"/>
        </w:rPr>
        <w:t>。</w:t>
      </w:r>
    </w:p>
    <w:p w14:paraId="49BF97B0">
      <w:pPr>
        <w:spacing w:line="360" w:lineRule="auto"/>
        <w:rPr>
          <w:sz w:val="24"/>
        </w:rPr>
      </w:pPr>
      <w:r>
        <w:rPr>
          <w:rFonts w:hint="eastAsia"/>
          <w:sz w:val="24"/>
        </w:rPr>
        <w:t>3</w:t>
      </w:r>
      <w:r>
        <w:rPr>
          <w:sz w:val="24"/>
        </w:rPr>
        <w:t>. 偏离说明指</w:t>
      </w:r>
      <w:r>
        <w:rPr>
          <w:rFonts w:hint="eastAsia"/>
          <w:sz w:val="24"/>
        </w:rPr>
        <w:t>谈判</w:t>
      </w:r>
      <w:r>
        <w:rPr>
          <w:sz w:val="24"/>
        </w:rPr>
        <w:t>要求与投标应答之间的不同之处。</w:t>
      </w:r>
    </w:p>
    <w:p w14:paraId="122FEC2F">
      <w:pPr>
        <w:spacing w:line="360" w:lineRule="auto"/>
        <w:rPr>
          <w:sz w:val="24"/>
        </w:rPr>
      </w:pPr>
      <w:r>
        <w:rPr>
          <w:rFonts w:hint="eastAsia"/>
          <w:sz w:val="24"/>
        </w:rPr>
        <w:t>4. 投标人在上表“项目需求书要求”的投标应答中必须列出具体数值或内容。如投标人未应答或只注明“符合”、“满足”等类似无具体内容的表述，将被视为不符合谈判文件要求。投标人自行承担由此造成的一切后果。</w:t>
      </w:r>
    </w:p>
    <w:p w14:paraId="6C2CD692">
      <w:pPr>
        <w:spacing w:line="360" w:lineRule="auto"/>
        <w:ind w:firstLine="3808" w:firstLineChars="1700"/>
        <w:rPr>
          <w:sz w:val="24"/>
        </w:rPr>
      </w:pPr>
      <w:r>
        <w:rPr>
          <w:sz w:val="24"/>
        </w:rPr>
        <w:t>供应商名称：</w:t>
      </w:r>
    </w:p>
    <w:p w14:paraId="12C493B8">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3CEE48B">
      <w:pPr>
        <w:spacing w:line="460" w:lineRule="exact"/>
        <w:rPr>
          <w:b/>
          <w:sz w:val="24"/>
        </w:rPr>
      </w:pPr>
      <w:r>
        <w:rPr>
          <w:sz w:val="24"/>
        </w:rPr>
        <w:br w:type="page"/>
      </w:r>
      <w:r>
        <w:rPr>
          <w:b/>
          <w:sz w:val="24"/>
        </w:rPr>
        <w:t>附件</w:t>
      </w:r>
      <w:r>
        <w:rPr>
          <w:rFonts w:hint="eastAsia"/>
          <w:b/>
          <w:sz w:val="24"/>
        </w:rPr>
        <w:t>6</w:t>
      </w:r>
    </w:p>
    <w:p w14:paraId="2076F353">
      <w:pPr>
        <w:spacing w:line="460" w:lineRule="exact"/>
        <w:rPr>
          <w:sz w:val="24"/>
        </w:rPr>
      </w:pPr>
    </w:p>
    <w:p w14:paraId="0A799042">
      <w:pPr>
        <w:widowControl/>
        <w:jc w:val="center"/>
        <w:rPr>
          <w:b/>
          <w:sz w:val="24"/>
          <w:szCs w:val="24"/>
        </w:rPr>
      </w:pPr>
      <w:r>
        <w:rPr>
          <w:b/>
          <w:sz w:val="24"/>
          <w:szCs w:val="24"/>
        </w:rPr>
        <w:t>项目人员及岗位安排</w:t>
      </w:r>
    </w:p>
    <w:p w14:paraId="7063642B">
      <w:pPr>
        <w:widowControl/>
        <w:jc w:val="left"/>
        <w:rPr>
          <w:sz w:val="24"/>
          <w:szCs w:val="24"/>
        </w:rPr>
      </w:pPr>
    </w:p>
    <w:p w14:paraId="1973249C">
      <w:pPr>
        <w:spacing w:line="460" w:lineRule="exact"/>
        <w:rPr>
          <w:sz w:val="24"/>
          <w:szCs w:val="24"/>
        </w:rPr>
      </w:pPr>
      <w:r>
        <w:rPr>
          <w:sz w:val="24"/>
          <w:szCs w:val="24"/>
        </w:rPr>
        <w:t>项目名称：</w:t>
      </w:r>
      <w:r>
        <w:rPr>
          <w:sz w:val="24"/>
          <w:szCs w:val="24"/>
          <w:u w:val="single"/>
        </w:rPr>
        <w:t xml:space="preserve">                    </w:t>
      </w:r>
    </w:p>
    <w:p w14:paraId="51651EC5">
      <w:pPr>
        <w:spacing w:line="460" w:lineRule="exact"/>
        <w:rPr>
          <w:sz w:val="24"/>
          <w:szCs w:val="24"/>
          <w:u w:val="single"/>
        </w:rPr>
      </w:pPr>
      <w:r>
        <w:rPr>
          <w:sz w:val="24"/>
          <w:szCs w:val="24"/>
        </w:rPr>
        <w:t>项目编号：</w:t>
      </w:r>
      <w:r>
        <w:rPr>
          <w:sz w:val="24"/>
          <w:szCs w:val="24"/>
          <w:u w:val="single"/>
        </w:rPr>
        <w:t xml:space="preserve">                    </w:t>
      </w:r>
    </w:p>
    <w:p w14:paraId="182A42D2">
      <w:pPr>
        <w:spacing w:line="460" w:lineRule="exact"/>
        <w:rPr>
          <w:sz w:val="24"/>
          <w:szCs w:val="24"/>
        </w:rPr>
      </w:pPr>
      <w:r>
        <w:rPr>
          <w:rFonts w:hint="eastAsia"/>
          <w:sz w:val="24"/>
          <w:szCs w:val="24"/>
        </w:rPr>
        <w:t>包号：</w:t>
      </w:r>
      <w:r>
        <w:rPr>
          <w:rFonts w:hint="eastAsia"/>
          <w:sz w:val="24"/>
          <w:szCs w:val="24"/>
          <w:u w:val="single"/>
        </w:rPr>
        <w:t xml:space="preserve">                        </w:t>
      </w:r>
    </w:p>
    <w:p w14:paraId="61459DF1">
      <w:pPr>
        <w:spacing w:line="460" w:lineRule="exact"/>
        <w:rPr>
          <w:sz w:val="24"/>
          <w:szCs w:val="24"/>
        </w:rPr>
      </w:pPr>
    </w:p>
    <w:p w14:paraId="5CA0839D">
      <w:pPr>
        <w:widowControl/>
        <w:jc w:val="left"/>
        <w:rPr>
          <w:sz w:val="24"/>
          <w:szCs w:val="24"/>
        </w:rPr>
      </w:pPr>
    </w:p>
    <w:tbl>
      <w:tblPr>
        <w:tblStyle w:val="14"/>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0078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shd w:val="clear" w:color="auto" w:fill="auto"/>
            <w:vAlign w:val="center"/>
          </w:tcPr>
          <w:p w14:paraId="6B24805F">
            <w:pPr>
              <w:spacing w:line="360" w:lineRule="auto"/>
              <w:jc w:val="center"/>
              <w:rPr>
                <w:b/>
                <w:sz w:val="24"/>
                <w:szCs w:val="24"/>
              </w:rPr>
            </w:pPr>
            <w:r>
              <w:rPr>
                <w:b/>
                <w:sz w:val="24"/>
                <w:szCs w:val="24"/>
              </w:rPr>
              <w:t>序号</w:t>
            </w:r>
          </w:p>
        </w:tc>
        <w:tc>
          <w:tcPr>
            <w:tcW w:w="682" w:type="pct"/>
            <w:shd w:val="clear" w:color="auto" w:fill="auto"/>
            <w:vAlign w:val="center"/>
          </w:tcPr>
          <w:p w14:paraId="77DF4AC7">
            <w:pPr>
              <w:spacing w:line="360" w:lineRule="auto"/>
              <w:jc w:val="center"/>
              <w:rPr>
                <w:b/>
                <w:sz w:val="24"/>
                <w:szCs w:val="24"/>
              </w:rPr>
            </w:pPr>
            <w:r>
              <w:rPr>
                <w:b/>
                <w:sz w:val="24"/>
                <w:szCs w:val="24"/>
              </w:rPr>
              <w:t>岗位名称</w:t>
            </w:r>
          </w:p>
        </w:tc>
        <w:tc>
          <w:tcPr>
            <w:tcW w:w="682" w:type="pct"/>
            <w:shd w:val="clear" w:color="auto" w:fill="auto"/>
            <w:vAlign w:val="center"/>
          </w:tcPr>
          <w:p w14:paraId="65BC5E27">
            <w:pPr>
              <w:spacing w:line="360" w:lineRule="auto"/>
              <w:jc w:val="center"/>
              <w:rPr>
                <w:b/>
                <w:sz w:val="24"/>
                <w:szCs w:val="24"/>
              </w:rPr>
            </w:pPr>
            <w:r>
              <w:rPr>
                <w:b/>
                <w:sz w:val="24"/>
                <w:szCs w:val="24"/>
              </w:rPr>
              <w:t>投入人数</w:t>
            </w:r>
          </w:p>
        </w:tc>
        <w:tc>
          <w:tcPr>
            <w:tcW w:w="1113" w:type="pct"/>
            <w:shd w:val="clear" w:color="auto" w:fill="auto"/>
            <w:vAlign w:val="center"/>
          </w:tcPr>
          <w:p w14:paraId="5D0A75E8">
            <w:pPr>
              <w:spacing w:line="360" w:lineRule="auto"/>
              <w:jc w:val="center"/>
              <w:rPr>
                <w:b/>
                <w:sz w:val="24"/>
                <w:szCs w:val="24"/>
              </w:rPr>
            </w:pPr>
            <w:r>
              <w:rPr>
                <w:b/>
                <w:sz w:val="24"/>
                <w:szCs w:val="24"/>
              </w:rPr>
              <w:t>人员情况简介</w:t>
            </w:r>
          </w:p>
        </w:tc>
        <w:tc>
          <w:tcPr>
            <w:tcW w:w="652" w:type="pct"/>
            <w:shd w:val="clear" w:color="auto" w:fill="auto"/>
            <w:vAlign w:val="center"/>
          </w:tcPr>
          <w:p w14:paraId="3BE4834F">
            <w:pPr>
              <w:spacing w:line="360" w:lineRule="auto"/>
              <w:jc w:val="center"/>
              <w:rPr>
                <w:b/>
                <w:sz w:val="24"/>
                <w:szCs w:val="24"/>
              </w:rPr>
            </w:pPr>
            <w:r>
              <w:rPr>
                <w:b/>
                <w:sz w:val="24"/>
                <w:szCs w:val="24"/>
              </w:rPr>
              <w:t>是否退休</w:t>
            </w:r>
          </w:p>
        </w:tc>
        <w:tc>
          <w:tcPr>
            <w:tcW w:w="723" w:type="pct"/>
            <w:shd w:val="clear" w:color="auto" w:fill="auto"/>
            <w:vAlign w:val="center"/>
          </w:tcPr>
          <w:p w14:paraId="1A08A04C">
            <w:pPr>
              <w:spacing w:line="360" w:lineRule="auto"/>
              <w:jc w:val="center"/>
              <w:rPr>
                <w:b/>
                <w:sz w:val="24"/>
                <w:szCs w:val="24"/>
              </w:rPr>
            </w:pPr>
            <w:r>
              <w:rPr>
                <w:b/>
                <w:sz w:val="24"/>
                <w:szCs w:val="24"/>
              </w:rPr>
              <w:t>工作时间</w:t>
            </w:r>
          </w:p>
        </w:tc>
        <w:tc>
          <w:tcPr>
            <w:tcW w:w="723" w:type="pct"/>
            <w:shd w:val="clear" w:color="auto" w:fill="auto"/>
            <w:vAlign w:val="center"/>
          </w:tcPr>
          <w:p w14:paraId="7A229716">
            <w:pPr>
              <w:spacing w:line="360" w:lineRule="auto"/>
              <w:jc w:val="center"/>
              <w:rPr>
                <w:b/>
                <w:sz w:val="24"/>
                <w:szCs w:val="24"/>
              </w:rPr>
            </w:pPr>
            <w:r>
              <w:rPr>
                <w:b/>
                <w:sz w:val="24"/>
                <w:szCs w:val="24"/>
              </w:rPr>
              <w:t>备注</w:t>
            </w:r>
          </w:p>
        </w:tc>
      </w:tr>
      <w:tr w14:paraId="446F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shd w:val="clear" w:color="auto" w:fill="auto"/>
            <w:vAlign w:val="center"/>
          </w:tcPr>
          <w:p w14:paraId="5F4B19A2">
            <w:pPr>
              <w:spacing w:line="360" w:lineRule="auto"/>
              <w:jc w:val="center"/>
              <w:rPr>
                <w:sz w:val="24"/>
                <w:szCs w:val="24"/>
              </w:rPr>
            </w:pPr>
          </w:p>
        </w:tc>
        <w:tc>
          <w:tcPr>
            <w:tcW w:w="682" w:type="pct"/>
            <w:shd w:val="clear" w:color="auto" w:fill="auto"/>
            <w:vAlign w:val="center"/>
          </w:tcPr>
          <w:p w14:paraId="777542D5">
            <w:pPr>
              <w:spacing w:line="360" w:lineRule="auto"/>
              <w:jc w:val="center"/>
              <w:rPr>
                <w:sz w:val="24"/>
                <w:szCs w:val="24"/>
              </w:rPr>
            </w:pPr>
          </w:p>
        </w:tc>
        <w:tc>
          <w:tcPr>
            <w:tcW w:w="682" w:type="pct"/>
            <w:shd w:val="clear" w:color="auto" w:fill="auto"/>
            <w:vAlign w:val="center"/>
          </w:tcPr>
          <w:p w14:paraId="67739B72">
            <w:pPr>
              <w:spacing w:line="360" w:lineRule="auto"/>
              <w:jc w:val="center"/>
              <w:rPr>
                <w:sz w:val="24"/>
                <w:szCs w:val="24"/>
              </w:rPr>
            </w:pPr>
          </w:p>
        </w:tc>
        <w:tc>
          <w:tcPr>
            <w:tcW w:w="1113" w:type="pct"/>
            <w:shd w:val="clear" w:color="auto" w:fill="auto"/>
            <w:vAlign w:val="center"/>
          </w:tcPr>
          <w:p w14:paraId="4FFFB4C0">
            <w:pPr>
              <w:spacing w:line="360" w:lineRule="auto"/>
              <w:jc w:val="center"/>
              <w:rPr>
                <w:sz w:val="24"/>
                <w:szCs w:val="24"/>
              </w:rPr>
            </w:pPr>
          </w:p>
        </w:tc>
        <w:tc>
          <w:tcPr>
            <w:tcW w:w="652" w:type="pct"/>
            <w:shd w:val="clear" w:color="auto" w:fill="auto"/>
            <w:vAlign w:val="center"/>
          </w:tcPr>
          <w:p w14:paraId="5B83601F">
            <w:pPr>
              <w:spacing w:line="360" w:lineRule="auto"/>
              <w:jc w:val="center"/>
              <w:rPr>
                <w:sz w:val="24"/>
                <w:szCs w:val="24"/>
              </w:rPr>
            </w:pPr>
          </w:p>
        </w:tc>
        <w:tc>
          <w:tcPr>
            <w:tcW w:w="723" w:type="pct"/>
            <w:shd w:val="clear" w:color="auto" w:fill="auto"/>
            <w:vAlign w:val="center"/>
          </w:tcPr>
          <w:p w14:paraId="7CDD260A">
            <w:pPr>
              <w:spacing w:line="360" w:lineRule="auto"/>
              <w:jc w:val="center"/>
              <w:rPr>
                <w:sz w:val="24"/>
                <w:szCs w:val="24"/>
              </w:rPr>
            </w:pPr>
          </w:p>
        </w:tc>
        <w:tc>
          <w:tcPr>
            <w:tcW w:w="723" w:type="pct"/>
            <w:shd w:val="clear" w:color="auto" w:fill="auto"/>
          </w:tcPr>
          <w:p w14:paraId="143B5301">
            <w:pPr>
              <w:spacing w:line="360" w:lineRule="auto"/>
              <w:jc w:val="center"/>
              <w:rPr>
                <w:sz w:val="24"/>
                <w:szCs w:val="24"/>
              </w:rPr>
            </w:pPr>
          </w:p>
        </w:tc>
      </w:tr>
      <w:tr w14:paraId="232F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shd w:val="clear" w:color="auto" w:fill="auto"/>
            <w:vAlign w:val="center"/>
          </w:tcPr>
          <w:p w14:paraId="284101C4">
            <w:pPr>
              <w:spacing w:line="360" w:lineRule="auto"/>
              <w:jc w:val="center"/>
              <w:rPr>
                <w:sz w:val="24"/>
                <w:szCs w:val="24"/>
              </w:rPr>
            </w:pPr>
          </w:p>
        </w:tc>
        <w:tc>
          <w:tcPr>
            <w:tcW w:w="682" w:type="pct"/>
            <w:shd w:val="clear" w:color="auto" w:fill="auto"/>
            <w:vAlign w:val="center"/>
          </w:tcPr>
          <w:p w14:paraId="50560F77">
            <w:pPr>
              <w:spacing w:line="360" w:lineRule="auto"/>
              <w:jc w:val="center"/>
              <w:rPr>
                <w:sz w:val="24"/>
                <w:szCs w:val="24"/>
              </w:rPr>
            </w:pPr>
          </w:p>
        </w:tc>
        <w:tc>
          <w:tcPr>
            <w:tcW w:w="682" w:type="pct"/>
            <w:shd w:val="clear" w:color="auto" w:fill="auto"/>
            <w:vAlign w:val="center"/>
          </w:tcPr>
          <w:p w14:paraId="736E3BCE">
            <w:pPr>
              <w:spacing w:line="360" w:lineRule="auto"/>
              <w:jc w:val="center"/>
              <w:rPr>
                <w:sz w:val="24"/>
                <w:szCs w:val="24"/>
              </w:rPr>
            </w:pPr>
          </w:p>
        </w:tc>
        <w:tc>
          <w:tcPr>
            <w:tcW w:w="1113" w:type="pct"/>
            <w:shd w:val="clear" w:color="auto" w:fill="auto"/>
            <w:vAlign w:val="center"/>
          </w:tcPr>
          <w:p w14:paraId="2E32289D">
            <w:pPr>
              <w:spacing w:line="360" w:lineRule="auto"/>
              <w:jc w:val="center"/>
              <w:rPr>
                <w:sz w:val="24"/>
                <w:szCs w:val="24"/>
              </w:rPr>
            </w:pPr>
          </w:p>
        </w:tc>
        <w:tc>
          <w:tcPr>
            <w:tcW w:w="652" w:type="pct"/>
            <w:shd w:val="clear" w:color="auto" w:fill="auto"/>
            <w:vAlign w:val="center"/>
          </w:tcPr>
          <w:p w14:paraId="25C8379B">
            <w:pPr>
              <w:spacing w:line="360" w:lineRule="auto"/>
              <w:jc w:val="center"/>
              <w:rPr>
                <w:sz w:val="24"/>
                <w:szCs w:val="24"/>
              </w:rPr>
            </w:pPr>
          </w:p>
        </w:tc>
        <w:tc>
          <w:tcPr>
            <w:tcW w:w="723" w:type="pct"/>
            <w:shd w:val="clear" w:color="auto" w:fill="auto"/>
            <w:vAlign w:val="center"/>
          </w:tcPr>
          <w:p w14:paraId="2EE32B4D">
            <w:pPr>
              <w:spacing w:line="360" w:lineRule="auto"/>
              <w:jc w:val="center"/>
              <w:rPr>
                <w:sz w:val="24"/>
                <w:szCs w:val="24"/>
              </w:rPr>
            </w:pPr>
          </w:p>
        </w:tc>
        <w:tc>
          <w:tcPr>
            <w:tcW w:w="723" w:type="pct"/>
            <w:shd w:val="clear" w:color="auto" w:fill="auto"/>
          </w:tcPr>
          <w:p w14:paraId="622BEBC4">
            <w:pPr>
              <w:spacing w:line="360" w:lineRule="auto"/>
              <w:jc w:val="center"/>
              <w:rPr>
                <w:sz w:val="24"/>
                <w:szCs w:val="24"/>
              </w:rPr>
            </w:pPr>
          </w:p>
        </w:tc>
      </w:tr>
      <w:tr w14:paraId="1B20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shd w:val="clear" w:color="auto" w:fill="auto"/>
            <w:vAlign w:val="center"/>
          </w:tcPr>
          <w:p w14:paraId="6FEA17E4">
            <w:pPr>
              <w:spacing w:line="360" w:lineRule="auto"/>
              <w:jc w:val="center"/>
              <w:rPr>
                <w:sz w:val="24"/>
                <w:szCs w:val="24"/>
              </w:rPr>
            </w:pPr>
          </w:p>
        </w:tc>
        <w:tc>
          <w:tcPr>
            <w:tcW w:w="682" w:type="pct"/>
            <w:shd w:val="clear" w:color="auto" w:fill="auto"/>
            <w:vAlign w:val="center"/>
          </w:tcPr>
          <w:p w14:paraId="448C1FFA">
            <w:pPr>
              <w:spacing w:line="360" w:lineRule="auto"/>
              <w:jc w:val="center"/>
              <w:rPr>
                <w:sz w:val="24"/>
                <w:szCs w:val="24"/>
              </w:rPr>
            </w:pPr>
          </w:p>
        </w:tc>
        <w:tc>
          <w:tcPr>
            <w:tcW w:w="682" w:type="pct"/>
            <w:shd w:val="clear" w:color="auto" w:fill="auto"/>
            <w:vAlign w:val="center"/>
          </w:tcPr>
          <w:p w14:paraId="6FE8E26C">
            <w:pPr>
              <w:spacing w:line="360" w:lineRule="auto"/>
              <w:jc w:val="center"/>
              <w:rPr>
                <w:sz w:val="24"/>
                <w:szCs w:val="24"/>
              </w:rPr>
            </w:pPr>
          </w:p>
        </w:tc>
        <w:tc>
          <w:tcPr>
            <w:tcW w:w="1113" w:type="pct"/>
            <w:shd w:val="clear" w:color="auto" w:fill="auto"/>
            <w:vAlign w:val="center"/>
          </w:tcPr>
          <w:p w14:paraId="1494E6B0">
            <w:pPr>
              <w:spacing w:line="360" w:lineRule="auto"/>
              <w:jc w:val="center"/>
              <w:rPr>
                <w:sz w:val="24"/>
                <w:szCs w:val="24"/>
              </w:rPr>
            </w:pPr>
          </w:p>
        </w:tc>
        <w:tc>
          <w:tcPr>
            <w:tcW w:w="652" w:type="pct"/>
            <w:shd w:val="clear" w:color="auto" w:fill="auto"/>
            <w:vAlign w:val="center"/>
          </w:tcPr>
          <w:p w14:paraId="378399C3">
            <w:pPr>
              <w:spacing w:line="360" w:lineRule="auto"/>
              <w:jc w:val="center"/>
              <w:rPr>
                <w:sz w:val="24"/>
                <w:szCs w:val="24"/>
              </w:rPr>
            </w:pPr>
          </w:p>
        </w:tc>
        <w:tc>
          <w:tcPr>
            <w:tcW w:w="723" w:type="pct"/>
            <w:shd w:val="clear" w:color="auto" w:fill="auto"/>
            <w:vAlign w:val="center"/>
          </w:tcPr>
          <w:p w14:paraId="361DE2CB">
            <w:pPr>
              <w:spacing w:line="360" w:lineRule="auto"/>
              <w:jc w:val="center"/>
              <w:rPr>
                <w:sz w:val="24"/>
                <w:szCs w:val="24"/>
              </w:rPr>
            </w:pPr>
          </w:p>
        </w:tc>
        <w:tc>
          <w:tcPr>
            <w:tcW w:w="723" w:type="pct"/>
            <w:shd w:val="clear" w:color="auto" w:fill="auto"/>
          </w:tcPr>
          <w:p w14:paraId="51A71F0D">
            <w:pPr>
              <w:spacing w:line="360" w:lineRule="auto"/>
              <w:jc w:val="center"/>
              <w:rPr>
                <w:sz w:val="24"/>
                <w:szCs w:val="24"/>
              </w:rPr>
            </w:pPr>
          </w:p>
        </w:tc>
      </w:tr>
      <w:tr w14:paraId="4A4A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shd w:val="clear" w:color="auto" w:fill="auto"/>
            <w:vAlign w:val="center"/>
          </w:tcPr>
          <w:p w14:paraId="4C12CF53">
            <w:pPr>
              <w:spacing w:line="360" w:lineRule="auto"/>
              <w:jc w:val="center"/>
              <w:rPr>
                <w:sz w:val="24"/>
                <w:szCs w:val="24"/>
              </w:rPr>
            </w:pPr>
          </w:p>
        </w:tc>
        <w:tc>
          <w:tcPr>
            <w:tcW w:w="682" w:type="pct"/>
            <w:shd w:val="clear" w:color="auto" w:fill="auto"/>
            <w:vAlign w:val="center"/>
          </w:tcPr>
          <w:p w14:paraId="3CD90EED">
            <w:pPr>
              <w:spacing w:line="360" w:lineRule="auto"/>
              <w:jc w:val="center"/>
              <w:rPr>
                <w:sz w:val="24"/>
                <w:szCs w:val="24"/>
              </w:rPr>
            </w:pPr>
          </w:p>
        </w:tc>
        <w:tc>
          <w:tcPr>
            <w:tcW w:w="682" w:type="pct"/>
            <w:shd w:val="clear" w:color="auto" w:fill="auto"/>
            <w:vAlign w:val="center"/>
          </w:tcPr>
          <w:p w14:paraId="31E94632">
            <w:pPr>
              <w:spacing w:line="360" w:lineRule="auto"/>
              <w:jc w:val="center"/>
              <w:rPr>
                <w:sz w:val="24"/>
                <w:szCs w:val="24"/>
              </w:rPr>
            </w:pPr>
          </w:p>
        </w:tc>
        <w:tc>
          <w:tcPr>
            <w:tcW w:w="1113" w:type="pct"/>
            <w:shd w:val="clear" w:color="auto" w:fill="auto"/>
            <w:vAlign w:val="center"/>
          </w:tcPr>
          <w:p w14:paraId="4285CFFF">
            <w:pPr>
              <w:spacing w:line="360" w:lineRule="auto"/>
              <w:jc w:val="center"/>
              <w:rPr>
                <w:sz w:val="24"/>
                <w:szCs w:val="24"/>
              </w:rPr>
            </w:pPr>
          </w:p>
        </w:tc>
        <w:tc>
          <w:tcPr>
            <w:tcW w:w="652" w:type="pct"/>
            <w:shd w:val="clear" w:color="auto" w:fill="auto"/>
            <w:vAlign w:val="center"/>
          </w:tcPr>
          <w:p w14:paraId="7B36F0EE">
            <w:pPr>
              <w:spacing w:line="360" w:lineRule="auto"/>
              <w:jc w:val="center"/>
              <w:rPr>
                <w:sz w:val="24"/>
                <w:szCs w:val="24"/>
              </w:rPr>
            </w:pPr>
          </w:p>
        </w:tc>
        <w:tc>
          <w:tcPr>
            <w:tcW w:w="723" w:type="pct"/>
            <w:shd w:val="clear" w:color="auto" w:fill="auto"/>
            <w:vAlign w:val="center"/>
          </w:tcPr>
          <w:p w14:paraId="591C1C66">
            <w:pPr>
              <w:spacing w:line="360" w:lineRule="auto"/>
              <w:jc w:val="center"/>
              <w:rPr>
                <w:sz w:val="24"/>
                <w:szCs w:val="24"/>
              </w:rPr>
            </w:pPr>
          </w:p>
        </w:tc>
        <w:tc>
          <w:tcPr>
            <w:tcW w:w="723" w:type="pct"/>
            <w:shd w:val="clear" w:color="auto" w:fill="auto"/>
          </w:tcPr>
          <w:p w14:paraId="554E20C1">
            <w:pPr>
              <w:spacing w:line="360" w:lineRule="auto"/>
              <w:jc w:val="center"/>
              <w:rPr>
                <w:sz w:val="24"/>
                <w:szCs w:val="24"/>
              </w:rPr>
            </w:pPr>
          </w:p>
        </w:tc>
      </w:tr>
      <w:tr w14:paraId="2BEC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shd w:val="clear" w:color="auto" w:fill="auto"/>
            <w:vAlign w:val="center"/>
          </w:tcPr>
          <w:p w14:paraId="0C2A545C">
            <w:pPr>
              <w:spacing w:line="360" w:lineRule="auto"/>
              <w:jc w:val="center"/>
              <w:rPr>
                <w:sz w:val="24"/>
                <w:szCs w:val="24"/>
              </w:rPr>
            </w:pPr>
          </w:p>
        </w:tc>
        <w:tc>
          <w:tcPr>
            <w:tcW w:w="682" w:type="pct"/>
            <w:shd w:val="clear" w:color="auto" w:fill="auto"/>
            <w:vAlign w:val="center"/>
          </w:tcPr>
          <w:p w14:paraId="42EDE518">
            <w:pPr>
              <w:spacing w:line="360" w:lineRule="auto"/>
              <w:jc w:val="center"/>
              <w:rPr>
                <w:sz w:val="24"/>
                <w:szCs w:val="24"/>
              </w:rPr>
            </w:pPr>
          </w:p>
        </w:tc>
        <w:tc>
          <w:tcPr>
            <w:tcW w:w="682" w:type="pct"/>
            <w:shd w:val="clear" w:color="auto" w:fill="auto"/>
            <w:vAlign w:val="center"/>
          </w:tcPr>
          <w:p w14:paraId="7131C90C">
            <w:pPr>
              <w:spacing w:line="360" w:lineRule="auto"/>
              <w:jc w:val="center"/>
              <w:rPr>
                <w:sz w:val="24"/>
                <w:szCs w:val="24"/>
              </w:rPr>
            </w:pPr>
          </w:p>
        </w:tc>
        <w:tc>
          <w:tcPr>
            <w:tcW w:w="1113" w:type="pct"/>
            <w:shd w:val="clear" w:color="auto" w:fill="auto"/>
            <w:vAlign w:val="center"/>
          </w:tcPr>
          <w:p w14:paraId="262202F8">
            <w:pPr>
              <w:spacing w:line="360" w:lineRule="auto"/>
              <w:jc w:val="center"/>
              <w:rPr>
                <w:sz w:val="24"/>
                <w:szCs w:val="24"/>
              </w:rPr>
            </w:pPr>
          </w:p>
        </w:tc>
        <w:tc>
          <w:tcPr>
            <w:tcW w:w="652" w:type="pct"/>
            <w:shd w:val="clear" w:color="auto" w:fill="auto"/>
            <w:vAlign w:val="center"/>
          </w:tcPr>
          <w:p w14:paraId="43B136A5">
            <w:pPr>
              <w:spacing w:line="360" w:lineRule="auto"/>
              <w:jc w:val="center"/>
              <w:rPr>
                <w:sz w:val="24"/>
                <w:szCs w:val="24"/>
              </w:rPr>
            </w:pPr>
          </w:p>
        </w:tc>
        <w:tc>
          <w:tcPr>
            <w:tcW w:w="723" w:type="pct"/>
            <w:shd w:val="clear" w:color="auto" w:fill="auto"/>
            <w:vAlign w:val="center"/>
          </w:tcPr>
          <w:p w14:paraId="239B6889">
            <w:pPr>
              <w:spacing w:line="360" w:lineRule="auto"/>
              <w:jc w:val="center"/>
              <w:rPr>
                <w:sz w:val="24"/>
                <w:szCs w:val="24"/>
              </w:rPr>
            </w:pPr>
          </w:p>
        </w:tc>
        <w:tc>
          <w:tcPr>
            <w:tcW w:w="723" w:type="pct"/>
            <w:shd w:val="clear" w:color="auto" w:fill="auto"/>
          </w:tcPr>
          <w:p w14:paraId="43DE0162">
            <w:pPr>
              <w:spacing w:line="360" w:lineRule="auto"/>
              <w:jc w:val="center"/>
              <w:rPr>
                <w:sz w:val="24"/>
                <w:szCs w:val="24"/>
              </w:rPr>
            </w:pPr>
          </w:p>
        </w:tc>
      </w:tr>
      <w:tr w14:paraId="0802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shd w:val="clear" w:color="auto" w:fill="auto"/>
            <w:vAlign w:val="center"/>
          </w:tcPr>
          <w:p w14:paraId="18DE266A">
            <w:pPr>
              <w:spacing w:line="360" w:lineRule="auto"/>
              <w:jc w:val="center"/>
              <w:rPr>
                <w:sz w:val="24"/>
                <w:szCs w:val="24"/>
              </w:rPr>
            </w:pPr>
          </w:p>
        </w:tc>
        <w:tc>
          <w:tcPr>
            <w:tcW w:w="682" w:type="pct"/>
            <w:shd w:val="clear" w:color="auto" w:fill="auto"/>
            <w:vAlign w:val="center"/>
          </w:tcPr>
          <w:p w14:paraId="57FADB0C">
            <w:pPr>
              <w:spacing w:line="360" w:lineRule="auto"/>
              <w:jc w:val="center"/>
              <w:rPr>
                <w:sz w:val="24"/>
                <w:szCs w:val="24"/>
              </w:rPr>
            </w:pPr>
          </w:p>
        </w:tc>
        <w:tc>
          <w:tcPr>
            <w:tcW w:w="682" w:type="pct"/>
            <w:shd w:val="clear" w:color="auto" w:fill="auto"/>
            <w:vAlign w:val="center"/>
          </w:tcPr>
          <w:p w14:paraId="1506C2CA">
            <w:pPr>
              <w:spacing w:line="360" w:lineRule="auto"/>
              <w:jc w:val="center"/>
              <w:rPr>
                <w:sz w:val="24"/>
                <w:szCs w:val="24"/>
              </w:rPr>
            </w:pPr>
          </w:p>
        </w:tc>
        <w:tc>
          <w:tcPr>
            <w:tcW w:w="1113" w:type="pct"/>
            <w:shd w:val="clear" w:color="auto" w:fill="auto"/>
            <w:vAlign w:val="center"/>
          </w:tcPr>
          <w:p w14:paraId="3D375D64">
            <w:pPr>
              <w:spacing w:line="360" w:lineRule="auto"/>
              <w:jc w:val="center"/>
              <w:rPr>
                <w:sz w:val="24"/>
                <w:szCs w:val="24"/>
              </w:rPr>
            </w:pPr>
          </w:p>
        </w:tc>
        <w:tc>
          <w:tcPr>
            <w:tcW w:w="652" w:type="pct"/>
            <w:shd w:val="clear" w:color="auto" w:fill="auto"/>
            <w:vAlign w:val="center"/>
          </w:tcPr>
          <w:p w14:paraId="085C9D16">
            <w:pPr>
              <w:spacing w:line="360" w:lineRule="auto"/>
              <w:jc w:val="center"/>
              <w:rPr>
                <w:sz w:val="24"/>
                <w:szCs w:val="24"/>
              </w:rPr>
            </w:pPr>
          </w:p>
        </w:tc>
        <w:tc>
          <w:tcPr>
            <w:tcW w:w="723" w:type="pct"/>
            <w:shd w:val="clear" w:color="auto" w:fill="auto"/>
            <w:vAlign w:val="center"/>
          </w:tcPr>
          <w:p w14:paraId="1FDA0D37">
            <w:pPr>
              <w:spacing w:line="360" w:lineRule="auto"/>
              <w:jc w:val="center"/>
              <w:rPr>
                <w:sz w:val="24"/>
                <w:szCs w:val="24"/>
              </w:rPr>
            </w:pPr>
          </w:p>
        </w:tc>
        <w:tc>
          <w:tcPr>
            <w:tcW w:w="723" w:type="pct"/>
            <w:shd w:val="clear" w:color="auto" w:fill="auto"/>
          </w:tcPr>
          <w:p w14:paraId="47B4994B">
            <w:pPr>
              <w:spacing w:line="360" w:lineRule="auto"/>
              <w:jc w:val="center"/>
              <w:rPr>
                <w:sz w:val="24"/>
                <w:szCs w:val="24"/>
              </w:rPr>
            </w:pPr>
          </w:p>
        </w:tc>
      </w:tr>
      <w:tr w14:paraId="0C0A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shd w:val="clear" w:color="auto" w:fill="auto"/>
            <w:vAlign w:val="center"/>
          </w:tcPr>
          <w:p w14:paraId="208097C1">
            <w:pPr>
              <w:spacing w:line="360" w:lineRule="auto"/>
              <w:jc w:val="center"/>
              <w:rPr>
                <w:sz w:val="24"/>
                <w:szCs w:val="24"/>
              </w:rPr>
            </w:pPr>
            <w:r>
              <w:rPr>
                <w:sz w:val="24"/>
                <w:szCs w:val="24"/>
              </w:rPr>
              <w:t>合计人数</w:t>
            </w:r>
          </w:p>
        </w:tc>
        <w:tc>
          <w:tcPr>
            <w:tcW w:w="3892" w:type="pct"/>
            <w:gridSpan w:val="5"/>
            <w:shd w:val="clear" w:color="auto" w:fill="auto"/>
            <w:vAlign w:val="center"/>
          </w:tcPr>
          <w:p w14:paraId="5C2C0902">
            <w:pPr>
              <w:spacing w:line="360" w:lineRule="auto"/>
              <w:jc w:val="center"/>
              <w:rPr>
                <w:sz w:val="24"/>
                <w:szCs w:val="24"/>
              </w:rPr>
            </w:pPr>
          </w:p>
        </w:tc>
      </w:tr>
    </w:tbl>
    <w:p w14:paraId="513EC550">
      <w:pPr>
        <w:widowControl/>
        <w:ind w:firstLine="448" w:firstLineChars="200"/>
        <w:jc w:val="left"/>
        <w:rPr>
          <w:sz w:val="24"/>
          <w:szCs w:val="24"/>
        </w:rPr>
      </w:pPr>
      <w:r>
        <w:rPr>
          <w:sz w:val="24"/>
          <w:szCs w:val="24"/>
        </w:rPr>
        <w:t>我公司承诺上述人员身体健康，一旦我公司获得</w:t>
      </w:r>
      <w:r>
        <w:rPr>
          <w:rFonts w:hint="eastAsia"/>
          <w:sz w:val="24"/>
          <w:szCs w:val="24"/>
        </w:rPr>
        <w:t>成交</w:t>
      </w:r>
      <w:r>
        <w:rPr>
          <w:sz w:val="24"/>
          <w:szCs w:val="24"/>
        </w:rPr>
        <w:t>，承诺上述人员投入本项目服务，非经采购人同意，不随意更换人员。</w:t>
      </w:r>
    </w:p>
    <w:p w14:paraId="109894D0">
      <w:pPr>
        <w:widowControl/>
        <w:ind w:firstLine="448" w:firstLineChars="200"/>
        <w:jc w:val="left"/>
        <w:rPr>
          <w:sz w:val="24"/>
          <w:szCs w:val="24"/>
        </w:rPr>
      </w:pPr>
      <w:r>
        <w:rPr>
          <w:sz w:val="24"/>
          <w:szCs w:val="24"/>
        </w:rPr>
        <w:t>按劳动法和国务院关于职工工作时间的规定，正常情况下，上述人员每日工作不超过8小时，每周工作不超过40小时。采购人需安排加班的，我公司积极应配合并向劳动者支付加班费。</w:t>
      </w:r>
    </w:p>
    <w:p w14:paraId="0DEE0812">
      <w:pPr>
        <w:spacing w:line="460" w:lineRule="exact"/>
        <w:ind w:left="192" w:firstLine="3685" w:firstLineChars="1645"/>
        <w:rPr>
          <w:sz w:val="24"/>
        </w:rPr>
      </w:pPr>
    </w:p>
    <w:p w14:paraId="6496D2B4">
      <w:pPr>
        <w:spacing w:line="460" w:lineRule="exact"/>
        <w:ind w:left="192" w:firstLine="3685" w:firstLineChars="1645"/>
        <w:rPr>
          <w:sz w:val="24"/>
        </w:rPr>
      </w:pPr>
    </w:p>
    <w:p w14:paraId="0655FE4A">
      <w:pPr>
        <w:spacing w:line="360" w:lineRule="auto"/>
        <w:ind w:firstLine="3808" w:firstLineChars="1700"/>
        <w:rPr>
          <w:sz w:val="24"/>
        </w:rPr>
      </w:pPr>
      <w:r>
        <w:rPr>
          <w:sz w:val="24"/>
        </w:rPr>
        <w:t>供应商名称：</w:t>
      </w:r>
    </w:p>
    <w:p w14:paraId="6A313B0F">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FEB4511">
      <w:pPr>
        <w:spacing w:line="460" w:lineRule="exact"/>
        <w:rPr>
          <w:sz w:val="24"/>
        </w:rPr>
      </w:pPr>
    </w:p>
    <w:p w14:paraId="4D98F16B">
      <w:pPr>
        <w:widowControl/>
        <w:jc w:val="left"/>
        <w:rPr>
          <w:sz w:val="24"/>
        </w:rPr>
      </w:pPr>
      <w:r>
        <w:rPr>
          <w:sz w:val="24"/>
        </w:rPr>
        <w:br w:type="page"/>
      </w:r>
      <w:r>
        <w:rPr>
          <w:rFonts w:hint="eastAsia"/>
          <w:b/>
          <w:sz w:val="24"/>
        </w:rPr>
        <w:t>附件7</w:t>
      </w:r>
    </w:p>
    <w:p w14:paraId="6022760D">
      <w:pPr>
        <w:autoSpaceDE w:val="0"/>
        <w:autoSpaceDN w:val="0"/>
        <w:spacing w:line="480" w:lineRule="auto"/>
        <w:jc w:val="center"/>
        <w:rPr>
          <w:sz w:val="24"/>
          <w:szCs w:val="24"/>
        </w:rPr>
      </w:pPr>
      <w:r>
        <w:rPr>
          <w:b/>
          <w:sz w:val="24"/>
          <w:szCs w:val="24"/>
        </w:rPr>
        <w:t>中小企业声明函（服务）</w:t>
      </w:r>
    </w:p>
    <w:p w14:paraId="3E16B60F">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5876A554">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71A8BF6">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A538CA6">
      <w:pPr>
        <w:autoSpaceDE w:val="0"/>
        <w:autoSpaceDN w:val="0"/>
        <w:spacing w:line="500" w:lineRule="exact"/>
        <w:ind w:left="641"/>
        <w:jc w:val="left"/>
        <w:rPr>
          <w:sz w:val="24"/>
          <w:szCs w:val="24"/>
        </w:rPr>
      </w:pPr>
      <w:r>
        <w:rPr>
          <w:sz w:val="24"/>
          <w:szCs w:val="24"/>
        </w:rPr>
        <w:t>……</w:t>
      </w:r>
    </w:p>
    <w:p w14:paraId="138FBD6C">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4F1EAE20">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6256EC54">
      <w:pPr>
        <w:autoSpaceDE w:val="0"/>
        <w:autoSpaceDN w:val="0"/>
        <w:spacing w:line="500" w:lineRule="exact"/>
        <w:ind w:left="3840"/>
        <w:jc w:val="left"/>
        <w:rPr>
          <w:sz w:val="24"/>
          <w:szCs w:val="24"/>
        </w:rPr>
      </w:pPr>
      <w:r>
        <w:rPr>
          <w:sz w:val="24"/>
          <w:szCs w:val="24"/>
        </w:rPr>
        <w:t>投标人名称：</w:t>
      </w:r>
    </w:p>
    <w:p w14:paraId="6DC2312A">
      <w:pPr>
        <w:autoSpaceDE w:val="0"/>
        <w:autoSpaceDN w:val="0"/>
        <w:spacing w:line="500" w:lineRule="exact"/>
        <w:ind w:left="3840"/>
        <w:jc w:val="left"/>
        <w:rPr>
          <w:sz w:val="32"/>
        </w:rPr>
      </w:pPr>
      <w:r>
        <w:rPr>
          <w:sz w:val="24"/>
          <w:szCs w:val="24"/>
        </w:rPr>
        <w:t>日期：</w:t>
      </w:r>
    </w:p>
    <w:p w14:paraId="2BA9B195">
      <w:pPr>
        <w:spacing w:line="360" w:lineRule="auto"/>
        <w:ind w:right="84" w:firstLine="224" w:firstLineChars="100"/>
        <w:rPr>
          <w:b/>
          <w:sz w:val="24"/>
          <w:szCs w:val="24"/>
        </w:rPr>
      </w:pPr>
      <w:r>
        <w:rPr>
          <w:b/>
          <w:sz w:val="24"/>
          <w:szCs w:val="24"/>
        </w:rPr>
        <w:t>注：</w:t>
      </w:r>
    </w:p>
    <w:p w14:paraId="5A55086D">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0B38548C">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120781A4">
      <w:pPr>
        <w:spacing w:line="360" w:lineRule="auto"/>
        <w:ind w:right="84" w:firstLine="224" w:firstLineChars="100"/>
        <w:rPr>
          <w:b/>
          <w:sz w:val="24"/>
          <w:szCs w:val="24"/>
        </w:rPr>
      </w:pPr>
      <w:r>
        <w:rPr>
          <w:b/>
          <w:sz w:val="24"/>
          <w:szCs w:val="24"/>
        </w:rPr>
        <w:t>3.中标（成交）供应商享受中小企业扶持政策的，将随中标（成交）结果同时公告其《中小企业声明函》，接受社会监督。</w:t>
      </w:r>
    </w:p>
    <w:p w14:paraId="7D5AE819">
      <w:pPr>
        <w:spacing w:line="360" w:lineRule="auto"/>
        <w:ind w:firstLine="3808" w:firstLineChars="1700"/>
        <w:rPr>
          <w:sz w:val="24"/>
        </w:rPr>
      </w:pPr>
    </w:p>
    <w:p w14:paraId="302D4E88">
      <w:pPr>
        <w:tabs>
          <w:tab w:val="left" w:pos="360"/>
        </w:tabs>
        <w:spacing w:line="360" w:lineRule="auto"/>
        <w:rPr>
          <w:b/>
          <w:sz w:val="24"/>
          <w:szCs w:val="24"/>
        </w:rPr>
      </w:pPr>
      <w:r>
        <w:rPr>
          <w:sz w:val="24"/>
          <w:szCs w:val="24"/>
        </w:rPr>
        <w:br w:type="page"/>
      </w:r>
      <w:r>
        <w:rPr>
          <w:rFonts w:hint="eastAsia"/>
          <w:b/>
          <w:sz w:val="24"/>
          <w:szCs w:val="24"/>
        </w:rPr>
        <w:t>附件8</w:t>
      </w:r>
    </w:p>
    <w:p w14:paraId="0504C640">
      <w:pPr>
        <w:autoSpaceDN w:val="0"/>
        <w:spacing w:line="360" w:lineRule="auto"/>
        <w:jc w:val="left"/>
        <w:rPr>
          <w:b/>
          <w:bCs/>
          <w:sz w:val="24"/>
        </w:rPr>
      </w:pPr>
      <w:r>
        <w:rPr>
          <w:rFonts w:hint="eastAsia"/>
          <w:b/>
          <w:kern w:val="0"/>
          <w:sz w:val="24"/>
          <w:szCs w:val="21"/>
        </w:rPr>
        <w:t>若不是残疾人福利性单位，响应文件中可不提供此声明函</w:t>
      </w:r>
    </w:p>
    <w:p w14:paraId="0FFAAF43">
      <w:pPr>
        <w:autoSpaceDN w:val="0"/>
        <w:spacing w:line="360" w:lineRule="auto"/>
        <w:jc w:val="center"/>
        <w:rPr>
          <w:b/>
          <w:bCs/>
          <w:sz w:val="24"/>
        </w:rPr>
      </w:pPr>
    </w:p>
    <w:p w14:paraId="45C6C6A0">
      <w:pPr>
        <w:snapToGrid w:val="0"/>
        <w:spacing w:line="360" w:lineRule="auto"/>
        <w:jc w:val="center"/>
        <w:rPr>
          <w:b/>
          <w:bCs/>
          <w:sz w:val="24"/>
        </w:rPr>
      </w:pPr>
      <w:r>
        <w:rPr>
          <w:rFonts w:hint="eastAsia"/>
          <w:b/>
          <w:bCs/>
          <w:sz w:val="24"/>
        </w:rPr>
        <w:t>残疾人福利性单位声明函</w:t>
      </w:r>
    </w:p>
    <w:p w14:paraId="575D6768">
      <w:pPr>
        <w:snapToGrid w:val="0"/>
        <w:spacing w:line="360" w:lineRule="auto"/>
        <w:ind w:firstLine="448" w:firstLineChars="200"/>
        <w:jc w:val="left"/>
        <w:rPr>
          <w:b/>
          <w:bCs/>
          <w:sz w:val="24"/>
        </w:rPr>
      </w:pPr>
    </w:p>
    <w:p w14:paraId="6FAD28F0">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71F4C9">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6E12D941">
      <w:pPr>
        <w:snapToGrid w:val="0"/>
        <w:spacing w:line="360" w:lineRule="auto"/>
        <w:ind w:firstLine="448" w:firstLineChars="200"/>
        <w:jc w:val="left"/>
        <w:rPr>
          <w:bCs/>
          <w:sz w:val="24"/>
        </w:rPr>
      </w:pPr>
    </w:p>
    <w:p w14:paraId="54128511">
      <w:pPr>
        <w:snapToGrid w:val="0"/>
        <w:spacing w:line="360" w:lineRule="auto"/>
        <w:ind w:firstLine="448" w:firstLineChars="200"/>
        <w:jc w:val="left"/>
        <w:rPr>
          <w:bCs/>
          <w:sz w:val="24"/>
        </w:rPr>
      </w:pPr>
    </w:p>
    <w:p w14:paraId="11FFB6C6">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62D0275C">
      <w:pPr>
        <w:snapToGrid w:val="0"/>
        <w:spacing w:line="360" w:lineRule="auto"/>
        <w:ind w:firstLine="448" w:firstLineChars="200"/>
        <w:jc w:val="left"/>
        <w:rPr>
          <w:bCs/>
          <w:sz w:val="24"/>
        </w:rPr>
      </w:pPr>
    </w:p>
    <w:p w14:paraId="0626892B">
      <w:pPr>
        <w:snapToGrid w:val="0"/>
        <w:spacing w:line="360" w:lineRule="auto"/>
        <w:ind w:firstLine="448" w:firstLineChars="200"/>
        <w:jc w:val="left"/>
        <w:rPr>
          <w:sz w:val="24"/>
          <w:szCs w:val="21"/>
        </w:rPr>
      </w:pPr>
      <w:r>
        <w:rPr>
          <w:rFonts w:hint="eastAsia"/>
          <w:bCs/>
          <w:sz w:val="24"/>
        </w:rPr>
        <w:t xml:space="preserve">               日  期：</w:t>
      </w:r>
    </w:p>
    <w:p w14:paraId="4193DE32">
      <w:pPr>
        <w:snapToGrid w:val="0"/>
        <w:spacing w:line="360" w:lineRule="auto"/>
        <w:ind w:firstLine="448" w:firstLineChars="200"/>
        <w:jc w:val="left"/>
        <w:rPr>
          <w:sz w:val="24"/>
          <w:szCs w:val="21"/>
        </w:rPr>
      </w:pPr>
    </w:p>
    <w:p w14:paraId="7BBD9D45">
      <w:pPr>
        <w:snapToGrid w:val="0"/>
        <w:spacing w:line="360" w:lineRule="auto"/>
        <w:ind w:firstLine="448" w:firstLineChars="200"/>
        <w:rPr>
          <w:sz w:val="24"/>
          <w:szCs w:val="21"/>
        </w:rPr>
      </w:pPr>
      <w:r>
        <w:rPr>
          <w:sz w:val="24"/>
          <w:szCs w:val="21"/>
        </w:rPr>
        <w:t>注：</w:t>
      </w:r>
    </w:p>
    <w:p w14:paraId="1018BC4B">
      <w:pPr>
        <w:snapToGrid w:val="0"/>
        <w:spacing w:line="360" w:lineRule="auto"/>
        <w:ind w:firstLine="448" w:firstLineChars="200"/>
        <w:rPr>
          <w:b/>
          <w:sz w:val="24"/>
          <w:szCs w:val="21"/>
        </w:rPr>
      </w:pPr>
      <w:r>
        <w:rPr>
          <w:b/>
          <w:sz w:val="24"/>
          <w:szCs w:val="21"/>
        </w:rPr>
        <w:t>中标（成交）供应商为残疾人福利性单位的，将随中标（成交）结果同时公告其《残疾人福利性单位声明函》，接受社会监督。</w:t>
      </w:r>
    </w:p>
    <w:p w14:paraId="5D30F291">
      <w:pPr>
        <w:snapToGrid w:val="0"/>
        <w:spacing w:line="360" w:lineRule="auto"/>
        <w:ind w:firstLine="448" w:firstLineChars="200"/>
        <w:rPr>
          <w:b/>
          <w:sz w:val="24"/>
          <w:szCs w:val="21"/>
        </w:rPr>
      </w:pPr>
      <w:r>
        <w:rPr>
          <w:b/>
          <w:kern w:val="0"/>
          <w:sz w:val="24"/>
          <w:szCs w:val="21"/>
        </w:rPr>
        <w:t>若不是残疾人福利性单位，响应文件中可不提供此声明函。</w:t>
      </w:r>
    </w:p>
    <w:p w14:paraId="5ACEDB8D">
      <w:pPr>
        <w:snapToGrid w:val="0"/>
        <w:spacing w:line="360" w:lineRule="auto"/>
        <w:ind w:firstLine="448" w:firstLineChars="200"/>
        <w:rPr>
          <w:sz w:val="24"/>
          <w:szCs w:val="21"/>
        </w:rPr>
      </w:pPr>
    </w:p>
    <w:p w14:paraId="5B3FADDD">
      <w:pPr>
        <w:tabs>
          <w:tab w:val="left" w:pos="360"/>
        </w:tabs>
        <w:spacing w:line="360" w:lineRule="auto"/>
        <w:ind w:firstLine="448" w:firstLineChars="200"/>
        <w:rPr>
          <w:sz w:val="24"/>
          <w:szCs w:val="24"/>
        </w:rPr>
      </w:pPr>
    </w:p>
    <w:p w14:paraId="18F6D81D">
      <w:pPr>
        <w:tabs>
          <w:tab w:val="left" w:pos="360"/>
        </w:tabs>
        <w:spacing w:line="360" w:lineRule="auto"/>
        <w:ind w:firstLine="448" w:firstLineChars="200"/>
        <w:rPr>
          <w:sz w:val="24"/>
          <w:szCs w:val="24"/>
        </w:rPr>
      </w:pPr>
    </w:p>
    <w:p w14:paraId="337C9486">
      <w:pPr>
        <w:tabs>
          <w:tab w:val="left" w:pos="360"/>
        </w:tabs>
        <w:spacing w:line="360" w:lineRule="auto"/>
        <w:rPr>
          <w:b/>
          <w:sz w:val="24"/>
          <w:szCs w:val="24"/>
        </w:rPr>
      </w:pPr>
      <w:r>
        <w:rPr>
          <w:b/>
          <w:sz w:val="24"/>
          <w:szCs w:val="24"/>
        </w:rPr>
        <w:br w:type="page"/>
      </w:r>
      <w:r>
        <w:rPr>
          <w:rFonts w:hint="eastAsia"/>
          <w:b/>
          <w:sz w:val="24"/>
          <w:szCs w:val="24"/>
        </w:rPr>
        <w:t>附件9</w:t>
      </w:r>
    </w:p>
    <w:p w14:paraId="475A8E24">
      <w:pPr>
        <w:tabs>
          <w:tab w:val="left" w:pos="360"/>
        </w:tabs>
        <w:spacing w:line="360" w:lineRule="auto"/>
        <w:ind w:firstLine="448" w:firstLineChars="200"/>
        <w:rPr>
          <w:b/>
          <w:bCs/>
          <w:sz w:val="24"/>
        </w:rPr>
      </w:pPr>
      <w:r>
        <w:rPr>
          <w:b/>
          <w:bCs/>
          <w:sz w:val="24"/>
        </w:rPr>
        <w:t xml:space="preserve"> </w:t>
      </w:r>
    </w:p>
    <w:p w14:paraId="5F44EACA">
      <w:pPr>
        <w:tabs>
          <w:tab w:val="left" w:pos="360"/>
        </w:tabs>
        <w:spacing w:line="360" w:lineRule="auto"/>
        <w:jc w:val="center"/>
        <w:rPr>
          <w:b/>
          <w:bCs/>
          <w:sz w:val="24"/>
        </w:rPr>
      </w:pPr>
      <w:r>
        <w:rPr>
          <w:rFonts w:hint="eastAsia"/>
          <w:b/>
          <w:bCs/>
          <w:sz w:val="24"/>
        </w:rPr>
        <w:t>书面</w:t>
      </w:r>
      <w:r>
        <w:rPr>
          <w:b/>
          <w:bCs/>
          <w:sz w:val="24"/>
        </w:rPr>
        <w:t>声明</w:t>
      </w:r>
    </w:p>
    <w:p w14:paraId="577A72A3">
      <w:pPr>
        <w:pStyle w:val="32"/>
        <w:tabs>
          <w:tab w:val="left" w:pos="360"/>
        </w:tabs>
        <w:spacing w:line="360" w:lineRule="auto"/>
        <w:ind w:firstLine="446"/>
        <w:rPr>
          <w:sz w:val="24"/>
        </w:rPr>
      </w:pPr>
    </w:p>
    <w:p w14:paraId="2CDCAC57">
      <w:pPr>
        <w:pStyle w:val="3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79073936">
      <w:pPr>
        <w:pStyle w:val="32"/>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5EA21A08">
      <w:pPr>
        <w:pStyle w:val="32"/>
        <w:tabs>
          <w:tab w:val="left" w:pos="360"/>
        </w:tabs>
        <w:spacing w:line="360" w:lineRule="auto"/>
        <w:ind w:firstLine="446"/>
        <w:rPr>
          <w:sz w:val="24"/>
        </w:rPr>
      </w:pPr>
    </w:p>
    <w:p w14:paraId="595FD05E">
      <w:pPr>
        <w:autoSpaceDE w:val="0"/>
        <w:autoSpaceDN w:val="0"/>
        <w:spacing w:line="500" w:lineRule="exact"/>
        <w:ind w:left="3840"/>
        <w:jc w:val="left"/>
        <w:rPr>
          <w:sz w:val="24"/>
          <w:szCs w:val="24"/>
        </w:rPr>
      </w:pPr>
      <w:r>
        <w:rPr>
          <w:sz w:val="24"/>
          <w:szCs w:val="24"/>
        </w:rPr>
        <w:t>投标人名称：</w:t>
      </w:r>
    </w:p>
    <w:p w14:paraId="014D03C6">
      <w:pPr>
        <w:autoSpaceDE w:val="0"/>
        <w:autoSpaceDN w:val="0"/>
        <w:spacing w:line="500" w:lineRule="exact"/>
        <w:ind w:left="3840"/>
        <w:jc w:val="left"/>
        <w:rPr>
          <w:sz w:val="24"/>
          <w:szCs w:val="24"/>
        </w:rPr>
      </w:pPr>
    </w:p>
    <w:p w14:paraId="4B95970A">
      <w:pPr>
        <w:autoSpaceDE w:val="0"/>
        <w:autoSpaceDN w:val="0"/>
        <w:spacing w:line="500" w:lineRule="exact"/>
        <w:ind w:left="3840"/>
        <w:jc w:val="left"/>
        <w:rPr>
          <w:sz w:val="24"/>
          <w:szCs w:val="24"/>
        </w:rPr>
      </w:pPr>
      <w:r>
        <w:rPr>
          <w:sz w:val="24"/>
          <w:szCs w:val="24"/>
        </w:rPr>
        <w:t>日期：</w:t>
      </w:r>
    </w:p>
    <w:p w14:paraId="2187383C">
      <w:pPr>
        <w:autoSpaceDE w:val="0"/>
        <w:autoSpaceDN w:val="0"/>
        <w:spacing w:line="500" w:lineRule="exact"/>
        <w:ind w:left="3840"/>
        <w:jc w:val="left"/>
        <w:rPr>
          <w:sz w:val="24"/>
          <w:szCs w:val="24"/>
        </w:rPr>
      </w:pPr>
    </w:p>
    <w:p w14:paraId="6D9A5134">
      <w:pPr>
        <w:pStyle w:val="32"/>
        <w:tabs>
          <w:tab w:val="left" w:pos="360"/>
        </w:tabs>
        <w:spacing w:line="360" w:lineRule="auto"/>
        <w:ind w:firstLine="0" w:firstLineChars="0"/>
        <w:rPr>
          <w:sz w:val="24"/>
          <w:u w:val="single"/>
        </w:rPr>
      </w:pPr>
      <w:r>
        <w:rPr>
          <w:rFonts w:hint="eastAsia"/>
          <w:sz w:val="24"/>
          <w:u w:val="single"/>
        </w:rPr>
        <w:t xml:space="preserve">                                                                     </w:t>
      </w:r>
    </w:p>
    <w:p w14:paraId="4163CDBE">
      <w:pPr>
        <w:pStyle w:val="32"/>
        <w:tabs>
          <w:tab w:val="left" w:pos="360"/>
        </w:tabs>
        <w:spacing w:line="360" w:lineRule="auto"/>
        <w:ind w:firstLine="446"/>
        <w:rPr>
          <w:sz w:val="24"/>
        </w:rPr>
      </w:pPr>
    </w:p>
    <w:p w14:paraId="15A648A4">
      <w:pPr>
        <w:pStyle w:val="32"/>
        <w:spacing w:line="360" w:lineRule="auto"/>
        <w:ind w:firstLine="0" w:firstLineChars="0"/>
        <w:jc w:val="center"/>
        <w:rPr>
          <w:b/>
          <w:sz w:val="24"/>
        </w:rPr>
      </w:pPr>
    </w:p>
    <w:p w14:paraId="3736B326">
      <w:pPr>
        <w:pStyle w:val="32"/>
        <w:spacing w:line="360" w:lineRule="auto"/>
        <w:ind w:firstLine="0" w:firstLineChars="0"/>
        <w:jc w:val="center"/>
        <w:rPr>
          <w:b/>
          <w:sz w:val="24"/>
        </w:rPr>
      </w:pPr>
    </w:p>
    <w:p w14:paraId="1E8616B6">
      <w:pPr>
        <w:pStyle w:val="32"/>
        <w:spacing w:line="360" w:lineRule="auto"/>
        <w:ind w:firstLine="0" w:firstLineChars="0"/>
        <w:jc w:val="center"/>
        <w:rPr>
          <w:b/>
          <w:sz w:val="24"/>
        </w:rPr>
      </w:pPr>
      <w:r>
        <w:rPr>
          <w:rFonts w:hint="eastAsia"/>
          <w:b/>
          <w:sz w:val="24"/>
        </w:rPr>
        <w:t>证明材料</w:t>
      </w:r>
    </w:p>
    <w:p w14:paraId="25B89194">
      <w:pPr>
        <w:pStyle w:val="32"/>
        <w:tabs>
          <w:tab w:val="left" w:pos="360"/>
        </w:tabs>
        <w:spacing w:line="360" w:lineRule="auto"/>
        <w:ind w:firstLine="446"/>
        <w:rPr>
          <w:sz w:val="24"/>
        </w:rPr>
      </w:pPr>
    </w:p>
    <w:p w14:paraId="1A27D77E">
      <w:pPr>
        <w:pStyle w:val="3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1D88D50F">
      <w:pPr>
        <w:pStyle w:val="32"/>
        <w:tabs>
          <w:tab w:val="left" w:pos="360"/>
        </w:tabs>
        <w:spacing w:line="360" w:lineRule="auto"/>
        <w:ind w:firstLine="446"/>
        <w:rPr>
          <w:sz w:val="24"/>
        </w:rPr>
      </w:pPr>
    </w:p>
    <w:p w14:paraId="1ECDAC85">
      <w:pPr>
        <w:pStyle w:val="32"/>
        <w:tabs>
          <w:tab w:val="left" w:pos="360"/>
        </w:tabs>
        <w:spacing w:line="360" w:lineRule="auto"/>
        <w:ind w:firstLine="446"/>
        <w:rPr>
          <w:sz w:val="24"/>
        </w:rPr>
      </w:pPr>
    </w:p>
    <w:p w14:paraId="1AA443EA">
      <w:pPr>
        <w:autoSpaceDE w:val="0"/>
        <w:autoSpaceDN w:val="0"/>
        <w:spacing w:line="500" w:lineRule="exact"/>
        <w:ind w:left="3840"/>
        <w:jc w:val="left"/>
        <w:rPr>
          <w:sz w:val="24"/>
          <w:szCs w:val="24"/>
        </w:rPr>
      </w:pPr>
    </w:p>
    <w:p w14:paraId="4BA78D4D">
      <w:pPr>
        <w:autoSpaceDE w:val="0"/>
        <w:autoSpaceDN w:val="0"/>
        <w:spacing w:line="500" w:lineRule="exact"/>
        <w:ind w:left="3840"/>
        <w:jc w:val="left"/>
        <w:rPr>
          <w:sz w:val="24"/>
          <w:szCs w:val="24"/>
        </w:rPr>
      </w:pPr>
    </w:p>
    <w:p w14:paraId="42E6D9F9">
      <w:pPr>
        <w:autoSpaceDE w:val="0"/>
        <w:autoSpaceDN w:val="0"/>
        <w:spacing w:line="500" w:lineRule="exact"/>
        <w:ind w:left="3840"/>
        <w:jc w:val="left"/>
        <w:rPr>
          <w:sz w:val="24"/>
          <w:szCs w:val="24"/>
        </w:rPr>
      </w:pPr>
      <w:r>
        <w:rPr>
          <w:sz w:val="24"/>
          <w:szCs w:val="24"/>
        </w:rPr>
        <w:t>投标人名称：</w:t>
      </w:r>
    </w:p>
    <w:p w14:paraId="44227E94">
      <w:pPr>
        <w:autoSpaceDE w:val="0"/>
        <w:autoSpaceDN w:val="0"/>
        <w:spacing w:line="500" w:lineRule="exact"/>
        <w:ind w:left="3840"/>
        <w:jc w:val="left"/>
        <w:rPr>
          <w:sz w:val="24"/>
          <w:szCs w:val="24"/>
        </w:rPr>
      </w:pPr>
    </w:p>
    <w:p w14:paraId="2D9723C6">
      <w:pPr>
        <w:autoSpaceDE w:val="0"/>
        <w:autoSpaceDN w:val="0"/>
        <w:spacing w:line="500" w:lineRule="exact"/>
        <w:ind w:left="3840"/>
        <w:jc w:val="left"/>
        <w:rPr>
          <w:b/>
          <w:sz w:val="24"/>
        </w:rPr>
      </w:pPr>
      <w:r>
        <w:rPr>
          <w:sz w:val="24"/>
          <w:szCs w:val="24"/>
        </w:rPr>
        <w:t>日期：</w:t>
      </w:r>
    </w:p>
    <w:p w14:paraId="4B5BCE2A">
      <w:pPr>
        <w:tabs>
          <w:tab w:val="left" w:pos="360"/>
        </w:tabs>
        <w:spacing w:line="360" w:lineRule="auto"/>
        <w:ind w:firstLine="448" w:firstLineChars="200"/>
        <w:rPr>
          <w:b/>
          <w:sz w:val="24"/>
          <w:szCs w:val="24"/>
        </w:rPr>
      </w:pPr>
    </w:p>
    <w:p w14:paraId="063D3DA5">
      <w:pPr>
        <w:spacing w:line="360" w:lineRule="auto"/>
        <w:ind w:right="84" w:firstLine="224" w:firstLineChars="100"/>
        <w:rPr>
          <w:b/>
          <w:sz w:val="24"/>
          <w:szCs w:val="24"/>
        </w:rPr>
      </w:pPr>
    </w:p>
    <w:p w14:paraId="66F3E51D">
      <w:pPr>
        <w:spacing w:line="360" w:lineRule="auto"/>
        <w:ind w:right="84" w:firstLine="224" w:firstLineChars="100"/>
        <w:rPr>
          <w:b/>
          <w:sz w:val="24"/>
          <w:szCs w:val="24"/>
        </w:rPr>
      </w:pPr>
    </w:p>
    <w:p w14:paraId="4B75794B">
      <w:pPr>
        <w:spacing w:line="360" w:lineRule="auto"/>
        <w:ind w:right="84" w:firstLine="224" w:firstLineChars="100"/>
        <w:rPr>
          <w:b/>
          <w:sz w:val="24"/>
          <w:szCs w:val="24"/>
        </w:rPr>
      </w:pPr>
    </w:p>
    <w:p w14:paraId="2B46509D">
      <w:pPr>
        <w:spacing w:line="560" w:lineRule="exact"/>
        <w:jc w:val="left"/>
        <w:rPr>
          <w:b/>
          <w:color w:val="000000"/>
          <w:sz w:val="24"/>
        </w:rPr>
      </w:pPr>
      <w:r>
        <w:rPr>
          <w:b/>
          <w:sz w:val="24"/>
          <w:szCs w:val="21"/>
        </w:rPr>
        <w:br w:type="page"/>
      </w:r>
      <w:r>
        <w:rPr>
          <w:b/>
          <w:color w:val="000000"/>
          <w:sz w:val="24"/>
        </w:rPr>
        <w:t>附件</w:t>
      </w:r>
      <w:r>
        <w:rPr>
          <w:rFonts w:hint="eastAsia"/>
          <w:sz w:val="24"/>
        </w:rPr>
        <w:t>10</w:t>
      </w:r>
      <w:r>
        <w:rPr>
          <w:b/>
          <w:color w:val="000000"/>
          <w:sz w:val="24"/>
        </w:rPr>
        <w:t>-1</w:t>
      </w:r>
    </w:p>
    <w:p w14:paraId="160B79B8">
      <w:pPr>
        <w:spacing w:line="480" w:lineRule="auto"/>
        <w:jc w:val="center"/>
        <w:rPr>
          <w:b/>
          <w:sz w:val="30"/>
        </w:rPr>
      </w:pPr>
      <w:r>
        <w:rPr>
          <w:b/>
          <w:color w:val="000000"/>
          <w:sz w:val="24"/>
        </w:rPr>
        <w:t>项目负责人资格审查表</w:t>
      </w:r>
    </w:p>
    <w:tbl>
      <w:tblPr>
        <w:tblStyle w:val="14"/>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7A2E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DA67897">
            <w:pPr>
              <w:spacing w:line="360" w:lineRule="auto"/>
              <w:ind w:right="84"/>
              <w:jc w:val="center"/>
              <w:rPr>
                <w:position w:val="-36"/>
                <w:sz w:val="24"/>
              </w:rPr>
            </w:pPr>
            <w:r>
              <w:rPr>
                <w:position w:val="-36"/>
                <w:sz w:val="24"/>
              </w:rPr>
              <w:t>姓  名</w:t>
            </w:r>
          </w:p>
        </w:tc>
        <w:tc>
          <w:tcPr>
            <w:tcW w:w="1396" w:type="dxa"/>
            <w:gridSpan w:val="2"/>
          </w:tcPr>
          <w:p w14:paraId="08E69228">
            <w:pPr>
              <w:spacing w:line="360" w:lineRule="auto"/>
              <w:ind w:right="84"/>
              <w:jc w:val="center"/>
              <w:rPr>
                <w:position w:val="-36"/>
                <w:sz w:val="24"/>
              </w:rPr>
            </w:pPr>
          </w:p>
        </w:tc>
        <w:tc>
          <w:tcPr>
            <w:tcW w:w="1449" w:type="dxa"/>
            <w:gridSpan w:val="2"/>
          </w:tcPr>
          <w:p w14:paraId="2C5CA15B">
            <w:pPr>
              <w:spacing w:line="360" w:lineRule="auto"/>
              <w:ind w:right="84"/>
              <w:jc w:val="center"/>
              <w:rPr>
                <w:position w:val="-36"/>
                <w:sz w:val="24"/>
              </w:rPr>
            </w:pPr>
            <w:r>
              <w:rPr>
                <w:position w:val="-36"/>
                <w:sz w:val="24"/>
              </w:rPr>
              <w:t>性  别</w:t>
            </w:r>
          </w:p>
        </w:tc>
        <w:tc>
          <w:tcPr>
            <w:tcW w:w="1894" w:type="dxa"/>
            <w:gridSpan w:val="3"/>
          </w:tcPr>
          <w:p w14:paraId="05918FA6">
            <w:pPr>
              <w:spacing w:line="360" w:lineRule="auto"/>
              <w:ind w:right="84"/>
              <w:jc w:val="center"/>
              <w:rPr>
                <w:position w:val="-36"/>
                <w:sz w:val="24"/>
              </w:rPr>
            </w:pPr>
          </w:p>
        </w:tc>
        <w:tc>
          <w:tcPr>
            <w:tcW w:w="1426" w:type="dxa"/>
            <w:gridSpan w:val="2"/>
          </w:tcPr>
          <w:p w14:paraId="0C2CF39E">
            <w:pPr>
              <w:spacing w:line="360" w:lineRule="auto"/>
              <w:ind w:right="84"/>
              <w:jc w:val="center"/>
              <w:rPr>
                <w:position w:val="-36"/>
                <w:sz w:val="24"/>
              </w:rPr>
            </w:pPr>
            <w:r>
              <w:rPr>
                <w:position w:val="-36"/>
                <w:sz w:val="24"/>
              </w:rPr>
              <w:t>年  龄</w:t>
            </w:r>
          </w:p>
        </w:tc>
        <w:tc>
          <w:tcPr>
            <w:tcW w:w="1290" w:type="dxa"/>
          </w:tcPr>
          <w:p w14:paraId="3B054FD5">
            <w:pPr>
              <w:spacing w:line="360" w:lineRule="auto"/>
              <w:ind w:right="84"/>
              <w:jc w:val="center"/>
              <w:rPr>
                <w:position w:val="-36"/>
                <w:sz w:val="24"/>
              </w:rPr>
            </w:pPr>
          </w:p>
        </w:tc>
      </w:tr>
      <w:tr w14:paraId="542F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333FC73">
            <w:pPr>
              <w:spacing w:line="360" w:lineRule="auto"/>
              <w:ind w:right="84"/>
              <w:jc w:val="center"/>
              <w:rPr>
                <w:position w:val="-36"/>
                <w:sz w:val="24"/>
              </w:rPr>
            </w:pPr>
            <w:r>
              <w:rPr>
                <w:position w:val="-36"/>
                <w:sz w:val="24"/>
              </w:rPr>
              <w:t>职  称</w:t>
            </w:r>
          </w:p>
        </w:tc>
        <w:tc>
          <w:tcPr>
            <w:tcW w:w="1396" w:type="dxa"/>
            <w:gridSpan w:val="2"/>
          </w:tcPr>
          <w:p w14:paraId="7BB8F0E0">
            <w:pPr>
              <w:spacing w:line="360" w:lineRule="auto"/>
              <w:ind w:right="84"/>
              <w:jc w:val="center"/>
              <w:rPr>
                <w:position w:val="-36"/>
                <w:sz w:val="24"/>
              </w:rPr>
            </w:pPr>
          </w:p>
        </w:tc>
        <w:tc>
          <w:tcPr>
            <w:tcW w:w="1449" w:type="dxa"/>
            <w:gridSpan w:val="2"/>
          </w:tcPr>
          <w:p w14:paraId="0CD0EDF9">
            <w:pPr>
              <w:spacing w:line="360" w:lineRule="auto"/>
              <w:ind w:right="84"/>
              <w:jc w:val="center"/>
              <w:rPr>
                <w:position w:val="-36"/>
                <w:sz w:val="24"/>
              </w:rPr>
            </w:pPr>
            <w:r>
              <w:rPr>
                <w:position w:val="-36"/>
                <w:sz w:val="24"/>
              </w:rPr>
              <w:t>毕业学校</w:t>
            </w:r>
          </w:p>
        </w:tc>
        <w:tc>
          <w:tcPr>
            <w:tcW w:w="1894" w:type="dxa"/>
            <w:gridSpan w:val="3"/>
          </w:tcPr>
          <w:p w14:paraId="0A7811DB">
            <w:pPr>
              <w:spacing w:line="360" w:lineRule="auto"/>
              <w:ind w:right="84"/>
              <w:jc w:val="center"/>
              <w:rPr>
                <w:position w:val="-36"/>
                <w:sz w:val="24"/>
              </w:rPr>
            </w:pPr>
          </w:p>
        </w:tc>
        <w:tc>
          <w:tcPr>
            <w:tcW w:w="1426" w:type="dxa"/>
            <w:gridSpan w:val="2"/>
          </w:tcPr>
          <w:p w14:paraId="30AB4E79">
            <w:pPr>
              <w:spacing w:line="360" w:lineRule="auto"/>
              <w:ind w:right="84"/>
              <w:jc w:val="center"/>
              <w:rPr>
                <w:position w:val="-36"/>
                <w:sz w:val="24"/>
              </w:rPr>
            </w:pPr>
            <w:r>
              <w:rPr>
                <w:position w:val="-36"/>
                <w:sz w:val="24"/>
              </w:rPr>
              <w:t>毕业时间</w:t>
            </w:r>
          </w:p>
        </w:tc>
        <w:tc>
          <w:tcPr>
            <w:tcW w:w="1290" w:type="dxa"/>
          </w:tcPr>
          <w:p w14:paraId="6309D580">
            <w:pPr>
              <w:spacing w:line="360" w:lineRule="auto"/>
              <w:ind w:right="84"/>
              <w:jc w:val="center"/>
              <w:rPr>
                <w:position w:val="-36"/>
                <w:sz w:val="24"/>
              </w:rPr>
            </w:pPr>
          </w:p>
        </w:tc>
      </w:tr>
      <w:tr w14:paraId="04EA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BAD7A85">
            <w:pPr>
              <w:spacing w:line="360" w:lineRule="auto"/>
              <w:ind w:right="84"/>
              <w:jc w:val="center"/>
              <w:rPr>
                <w:position w:val="-36"/>
                <w:sz w:val="24"/>
              </w:rPr>
            </w:pPr>
            <w:r>
              <w:rPr>
                <w:position w:val="-36"/>
                <w:sz w:val="24"/>
              </w:rPr>
              <w:t>所学专业</w:t>
            </w:r>
          </w:p>
        </w:tc>
        <w:tc>
          <w:tcPr>
            <w:tcW w:w="1396" w:type="dxa"/>
            <w:gridSpan w:val="2"/>
          </w:tcPr>
          <w:p w14:paraId="4B80D8D8">
            <w:pPr>
              <w:spacing w:line="360" w:lineRule="auto"/>
              <w:ind w:right="84"/>
              <w:jc w:val="center"/>
              <w:rPr>
                <w:position w:val="-36"/>
                <w:sz w:val="24"/>
              </w:rPr>
            </w:pPr>
          </w:p>
        </w:tc>
        <w:tc>
          <w:tcPr>
            <w:tcW w:w="1449" w:type="dxa"/>
            <w:gridSpan w:val="2"/>
          </w:tcPr>
          <w:p w14:paraId="6301F5FF">
            <w:pPr>
              <w:spacing w:line="360" w:lineRule="auto"/>
              <w:ind w:right="84"/>
              <w:jc w:val="center"/>
              <w:rPr>
                <w:position w:val="-36"/>
                <w:sz w:val="24"/>
              </w:rPr>
            </w:pPr>
            <w:r>
              <w:rPr>
                <w:position w:val="-36"/>
                <w:sz w:val="24"/>
              </w:rPr>
              <w:t>最高学历</w:t>
            </w:r>
          </w:p>
        </w:tc>
        <w:tc>
          <w:tcPr>
            <w:tcW w:w="1894" w:type="dxa"/>
            <w:gridSpan w:val="3"/>
          </w:tcPr>
          <w:p w14:paraId="133F6C19">
            <w:pPr>
              <w:spacing w:line="360" w:lineRule="auto"/>
              <w:ind w:right="84"/>
              <w:jc w:val="center"/>
              <w:rPr>
                <w:position w:val="-36"/>
                <w:sz w:val="24"/>
              </w:rPr>
            </w:pPr>
          </w:p>
        </w:tc>
        <w:tc>
          <w:tcPr>
            <w:tcW w:w="1426" w:type="dxa"/>
            <w:gridSpan w:val="2"/>
          </w:tcPr>
          <w:p w14:paraId="60A43C1F">
            <w:pPr>
              <w:spacing w:line="360" w:lineRule="auto"/>
              <w:ind w:right="84"/>
              <w:jc w:val="center"/>
              <w:rPr>
                <w:position w:val="-36"/>
                <w:sz w:val="24"/>
              </w:rPr>
            </w:pPr>
            <w:r>
              <w:rPr>
                <w:spacing w:val="-12"/>
                <w:position w:val="-36"/>
                <w:sz w:val="24"/>
              </w:rPr>
              <w:t xml:space="preserve">联系电话 </w:t>
            </w:r>
          </w:p>
        </w:tc>
        <w:tc>
          <w:tcPr>
            <w:tcW w:w="1290" w:type="dxa"/>
          </w:tcPr>
          <w:p w14:paraId="45A2D0C8">
            <w:pPr>
              <w:spacing w:line="360" w:lineRule="auto"/>
              <w:ind w:right="84"/>
              <w:jc w:val="center"/>
              <w:rPr>
                <w:position w:val="-36"/>
                <w:sz w:val="24"/>
              </w:rPr>
            </w:pPr>
          </w:p>
        </w:tc>
      </w:tr>
      <w:tr w14:paraId="6094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4CA0C107">
            <w:pPr>
              <w:spacing w:line="360" w:lineRule="auto"/>
              <w:ind w:right="84"/>
              <w:jc w:val="center"/>
              <w:rPr>
                <w:spacing w:val="-28"/>
                <w:position w:val="-36"/>
                <w:sz w:val="24"/>
              </w:rPr>
            </w:pPr>
            <w:r>
              <w:rPr>
                <w:position w:val="-36"/>
                <w:sz w:val="24"/>
              </w:rPr>
              <w:t>所获证书及编号</w:t>
            </w:r>
          </w:p>
        </w:tc>
        <w:tc>
          <w:tcPr>
            <w:tcW w:w="1951" w:type="dxa"/>
            <w:gridSpan w:val="3"/>
          </w:tcPr>
          <w:p w14:paraId="408564DF">
            <w:pPr>
              <w:spacing w:line="360" w:lineRule="auto"/>
              <w:ind w:right="84"/>
              <w:jc w:val="center"/>
              <w:rPr>
                <w:position w:val="-36"/>
                <w:sz w:val="24"/>
              </w:rPr>
            </w:pPr>
          </w:p>
        </w:tc>
        <w:tc>
          <w:tcPr>
            <w:tcW w:w="3138" w:type="dxa"/>
            <w:gridSpan w:val="4"/>
          </w:tcPr>
          <w:p w14:paraId="0E2348B7">
            <w:pPr>
              <w:spacing w:line="560" w:lineRule="exact"/>
              <w:jc w:val="center"/>
              <w:rPr>
                <w:sz w:val="24"/>
              </w:rPr>
            </w:pPr>
            <w:r>
              <w:rPr>
                <w:sz w:val="24"/>
              </w:rPr>
              <w:t>从事物业管理</w:t>
            </w:r>
          </w:p>
          <w:p w14:paraId="518CCFE9">
            <w:pPr>
              <w:spacing w:line="360" w:lineRule="auto"/>
              <w:ind w:right="84"/>
              <w:jc w:val="center"/>
              <w:rPr>
                <w:position w:val="-36"/>
                <w:sz w:val="24"/>
              </w:rPr>
            </w:pPr>
            <w:r>
              <w:rPr>
                <w:sz w:val="24"/>
              </w:rPr>
              <w:t>工作年限</w:t>
            </w:r>
          </w:p>
        </w:tc>
        <w:tc>
          <w:tcPr>
            <w:tcW w:w="1472" w:type="dxa"/>
            <w:gridSpan w:val="2"/>
          </w:tcPr>
          <w:p w14:paraId="19A0C345">
            <w:pPr>
              <w:spacing w:line="360" w:lineRule="auto"/>
              <w:ind w:right="84"/>
              <w:jc w:val="center"/>
              <w:rPr>
                <w:position w:val="-36"/>
                <w:sz w:val="24"/>
              </w:rPr>
            </w:pPr>
          </w:p>
        </w:tc>
      </w:tr>
      <w:tr w14:paraId="448D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B330AA4">
            <w:pPr>
              <w:spacing w:line="360" w:lineRule="auto"/>
              <w:ind w:right="84"/>
              <w:jc w:val="center"/>
              <w:rPr>
                <w:position w:val="-36"/>
                <w:sz w:val="24"/>
              </w:rPr>
            </w:pPr>
            <w:r>
              <w:rPr>
                <w:position w:val="-36"/>
                <w:sz w:val="24"/>
              </w:rPr>
              <w:t>近三年来的主要工作业绩及担任的主要工作经历</w:t>
            </w:r>
          </w:p>
        </w:tc>
      </w:tr>
      <w:tr w14:paraId="6F82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651A9E4">
            <w:pPr>
              <w:spacing w:line="360" w:lineRule="auto"/>
              <w:ind w:right="84"/>
              <w:rPr>
                <w:position w:val="-36"/>
                <w:sz w:val="24"/>
              </w:rPr>
            </w:pPr>
            <w:r>
              <w:rPr>
                <w:position w:val="-36"/>
                <w:sz w:val="24"/>
              </w:rPr>
              <w:t>时 间</w:t>
            </w:r>
          </w:p>
        </w:tc>
        <w:tc>
          <w:tcPr>
            <w:tcW w:w="1394" w:type="dxa"/>
            <w:gridSpan w:val="2"/>
          </w:tcPr>
          <w:p w14:paraId="5F2CCF32">
            <w:pPr>
              <w:spacing w:line="360" w:lineRule="auto"/>
              <w:ind w:right="84"/>
              <w:jc w:val="center"/>
              <w:rPr>
                <w:position w:val="-36"/>
                <w:sz w:val="24"/>
              </w:rPr>
            </w:pPr>
            <w:r>
              <w:rPr>
                <w:position w:val="-36"/>
                <w:sz w:val="24"/>
              </w:rPr>
              <w:t>地  点</w:t>
            </w:r>
          </w:p>
        </w:tc>
        <w:tc>
          <w:tcPr>
            <w:tcW w:w="1445" w:type="dxa"/>
            <w:gridSpan w:val="2"/>
          </w:tcPr>
          <w:p w14:paraId="1FD52571">
            <w:pPr>
              <w:spacing w:line="360" w:lineRule="auto"/>
              <w:ind w:right="84"/>
              <w:jc w:val="center"/>
              <w:rPr>
                <w:position w:val="-36"/>
                <w:sz w:val="24"/>
              </w:rPr>
            </w:pPr>
            <w:r>
              <w:rPr>
                <w:position w:val="-36"/>
                <w:sz w:val="24"/>
              </w:rPr>
              <w:t>单  位</w:t>
            </w:r>
          </w:p>
        </w:tc>
        <w:tc>
          <w:tcPr>
            <w:tcW w:w="944" w:type="dxa"/>
            <w:gridSpan w:val="2"/>
          </w:tcPr>
          <w:p w14:paraId="0BBF1EBC">
            <w:pPr>
              <w:spacing w:line="360" w:lineRule="auto"/>
              <w:ind w:right="84"/>
              <w:jc w:val="center"/>
              <w:rPr>
                <w:position w:val="-36"/>
                <w:sz w:val="24"/>
              </w:rPr>
            </w:pPr>
            <w:r>
              <w:rPr>
                <w:position w:val="-36"/>
                <w:sz w:val="24"/>
              </w:rPr>
              <w:t>职 务</w:t>
            </w:r>
          </w:p>
        </w:tc>
        <w:tc>
          <w:tcPr>
            <w:tcW w:w="4172" w:type="dxa"/>
            <w:gridSpan w:val="5"/>
          </w:tcPr>
          <w:p w14:paraId="71C67795">
            <w:pPr>
              <w:spacing w:line="360" w:lineRule="auto"/>
              <w:ind w:right="84"/>
              <w:jc w:val="center"/>
              <w:rPr>
                <w:position w:val="-36"/>
                <w:sz w:val="24"/>
              </w:rPr>
            </w:pPr>
            <w:r>
              <w:rPr>
                <w:position w:val="-36"/>
                <w:sz w:val="24"/>
              </w:rPr>
              <w:t>主 要 工 作</w:t>
            </w:r>
          </w:p>
        </w:tc>
      </w:tr>
      <w:tr w14:paraId="4FF1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E8110AB">
            <w:pPr>
              <w:spacing w:line="360" w:lineRule="auto"/>
              <w:ind w:right="84"/>
              <w:rPr>
                <w:position w:val="-36"/>
                <w:sz w:val="24"/>
              </w:rPr>
            </w:pPr>
          </w:p>
          <w:p w14:paraId="67DFABBD">
            <w:pPr>
              <w:spacing w:line="360" w:lineRule="auto"/>
              <w:ind w:right="84"/>
              <w:rPr>
                <w:position w:val="-36"/>
                <w:sz w:val="24"/>
              </w:rPr>
            </w:pPr>
          </w:p>
          <w:p w14:paraId="019DB172">
            <w:pPr>
              <w:spacing w:line="360" w:lineRule="auto"/>
              <w:ind w:right="84"/>
              <w:rPr>
                <w:position w:val="-36"/>
                <w:sz w:val="24"/>
              </w:rPr>
            </w:pPr>
          </w:p>
          <w:p w14:paraId="0242ADC5">
            <w:pPr>
              <w:spacing w:line="360" w:lineRule="auto"/>
              <w:ind w:right="84"/>
              <w:rPr>
                <w:position w:val="-36"/>
                <w:sz w:val="24"/>
              </w:rPr>
            </w:pPr>
          </w:p>
          <w:p w14:paraId="65E84AC6">
            <w:pPr>
              <w:spacing w:line="360" w:lineRule="auto"/>
              <w:ind w:right="84"/>
              <w:rPr>
                <w:position w:val="-36"/>
                <w:sz w:val="24"/>
              </w:rPr>
            </w:pPr>
          </w:p>
        </w:tc>
        <w:tc>
          <w:tcPr>
            <w:tcW w:w="1394" w:type="dxa"/>
            <w:gridSpan w:val="2"/>
          </w:tcPr>
          <w:p w14:paraId="233C4D24">
            <w:pPr>
              <w:spacing w:line="360" w:lineRule="auto"/>
              <w:ind w:right="84"/>
              <w:rPr>
                <w:position w:val="-36"/>
                <w:sz w:val="24"/>
              </w:rPr>
            </w:pPr>
          </w:p>
        </w:tc>
        <w:tc>
          <w:tcPr>
            <w:tcW w:w="1445" w:type="dxa"/>
            <w:gridSpan w:val="2"/>
          </w:tcPr>
          <w:p w14:paraId="4DCBF7D4">
            <w:pPr>
              <w:spacing w:line="360" w:lineRule="auto"/>
              <w:ind w:right="84"/>
              <w:rPr>
                <w:position w:val="-36"/>
                <w:sz w:val="24"/>
              </w:rPr>
            </w:pPr>
          </w:p>
        </w:tc>
        <w:tc>
          <w:tcPr>
            <w:tcW w:w="944" w:type="dxa"/>
            <w:gridSpan w:val="2"/>
          </w:tcPr>
          <w:p w14:paraId="6EDBEF45">
            <w:pPr>
              <w:spacing w:line="360" w:lineRule="auto"/>
              <w:ind w:right="84"/>
              <w:rPr>
                <w:position w:val="-36"/>
                <w:sz w:val="24"/>
              </w:rPr>
            </w:pPr>
          </w:p>
        </w:tc>
        <w:tc>
          <w:tcPr>
            <w:tcW w:w="4172" w:type="dxa"/>
            <w:gridSpan w:val="5"/>
          </w:tcPr>
          <w:p w14:paraId="547B3CFF">
            <w:pPr>
              <w:spacing w:line="360" w:lineRule="auto"/>
              <w:ind w:right="84"/>
              <w:rPr>
                <w:position w:val="-36"/>
                <w:sz w:val="24"/>
              </w:rPr>
            </w:pPr>
          </w:p>
        </w:tc>
      </w:tr>
      <w:tr w14:paraId="7CF5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033CD894">
            <w:pPr>
              <w:spacing w:line="360" w:lineRule="auto"/>
              <w:ind w:right="84"/>
              <w:jc w:val="center"/>
              <w:rPr>
                <w:position w:val="-36"/>
                <w:sz w:val="24"/>
              </w:rPr>
            </w:pPr>
            <w:r>
              <w:rPr>
                <w:position w:val="-36"/>
                <w:sz w:val="24"/>
              </w:rPr>
              <w:t>曾担任负责人的项目</w:t>
            </w:r>
          </w:p>
        </w:tc>
      </w:tr>
      <w:tr w14:paraId="2781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96DBC4E">
            <w:pPr>
              <w:spacing w:line="360" w:lineRule="auto"/>
              <w:ind w:right="84"/>
              <w:rPr>
                <w:position w:val="-36"/>
                <w:sz w:val="24"/>
              </w:rPr>
            </w:pPr>
            <w:r>
              <w:rPr>
                <w:position w:val="-36"/>
                <w:sz w:val="24"/>
              </w:rPr>
              <w:t>时 间</w:t>
            </w:r>
          </w:p>
        </w:tc>
        <w:tc>
          <w:tcPr>
            <w:tcW w:w="1394" w:type="dxa"/>
            <w:gridSpan w:val="2"/>
          </w:tcPr>
          <w:p w14:paraId="174038E7">
            <w:pPr>
              <w:spacing w:line="360" w:lineRule="auto"/>
              <w:ind w:right="84"/>
              <w:jc w:val="center"/>
              <w:rPr>
                <w:position w:val="-36"/>
                <w:sz w:val="24"/>
              </w:rPr>
            </w:pPr>
            <w:r>
              <w:rPr>
                <w:position w:val="-36"/>
                <w:sz w:val="24"/>
              </w:rPr>
              <w:t>委托单位</w:t>
            </w:r>
          </w:p>
        </w:tc>
        <w:tc>
          <w:tcPr>
            <w:tcW w:w="2389" w:type="dxa"/>
            <w:gridSpan w:val="4"/>
          </w:tcPr>
          <w:p w14:paraId="1A570340">
            <w:pPr>
              <w:spacing w:line="360" w:lineRule="auto"/>
              <w:ind w:right="84"/>
              <w:jc w:val="center"/>
              <w:rPr>
                <w:position w:val="-36"/>
                <w:sz w:val="24"/>
              </w:rPr>
            </w:pPr>
            <w:r>
              <w:rPr>
                <w:position w:val="-36"/>
                <w:sz w:val="24"/>
              </w:rPr>
              <w:t>项目名称</w:t>
            </w:r>
          </w:p>
        </w:tc>
        <w:tc>
          <w:tcPr>
            <w:tcW w:w="1351" w:type="dxa"/>
          </w:tcPr>
          <w:p w14:paraId="47BB841E">
            <w:pPr>
              <w:spacing w:line="360" w:lineRule="auto"/>
              <w:ind w:right="84"/>
              <w:jc w:val="center"/>
              <w:rPr>
                <w:position w:val="-36"/>
                <w:sz w:val="24"/>
              </w:rPr>
            </w:pPr>
            <w:r>
              <w:rPr>
                <w:position w:val="-36"/>
                <w:sz w:val="24"/>
              </w:rPr>
              <w:t>项目规模</w:t>
            </w:r>
          </w:p>
        </w:tc>
        <w:tc>
          <w:tcPr>
            <w:tcW w:w="1349" w:type="dxa"/>
            <w:gridSpan w:val="2"/>
          </w:tcPr>
          <w:p w14:paraId="15BA00A5">
            <w:pPr>
              <w:spacing w:line="360" w:lineRule="auto"/>
              <w:ind w:right="84"/>
              <w:jc w:val="center"/>
              <w:rPr>
                <w:position w:val="-36"/>
                <w:sz w:val="24"/>
              </w:rPr>
            </w:pPr>
            <w:r>
              <w:rPr>
                <w:position w:val="-36"/>
                <w:sz w:val="24"/>
              </w:rPr>
              <w:t>项目类型</w:t>
            </w:r>
          </w:p>
        </w:tc>
        <w:tc>
          <w:tcPr>
            <w:tcW w:w="1472" w:type="dxa"/>
            <w:gridSpan w:val="2"/>
          </w:tcPr>
          <w:p w14:paraId="594DB246">
            <w:pPr>
              <w:spacing w:line="360" w:lineRule="auto"/>
              <w:ind w:right="84"/>
              <w:jc w:val="center"/>
              <w:rPr>
                <w:position w:val="-36"/>
                <w:sz w:val="24"/>
              </w:rPr>
            </w:pPr>
            <w:r>
              <w:rPr>
                <w:position w:val="-36"/>
                <w:sz w:val="24"/>
              </w:rPr>
              <w:t>备注</w:t>
            </w:r>
          </w:p>
        </w:tc>
      </w:tr>
      <w:tr w14:paraId="4ADE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115F8765">
            <w:pPr>
              <w:spacing w:line="360" w:lineRule="auto"/>
              <w:ind w:right="84"/>
              <w:rPr>
                <w:position w:val="-36"/>
                <w:sz w:val="24"/>
              </w:rPr>
            </w:pPr>
          </w:p>
          <w:p w14:paraId="6386F252">
            <w:pPr>
              <w:spacing w:line="360" w:lineRule="auto"/>
              <w:ind w:right="84"/>
              <w:rPr>
                <w:position w:val="-36"/>
                <w:sz w:val="24"/>
              </w:rPr>
            </w:pPr>
          </w:p>
          <w:p w14:paraId="0E6CFBF4">
            <w:pPr>
              <w:spacing w:line="360" w:lineRule="auto"/>
              <w:ind w:right="84"/>
              <w:rPr>
                <w:position w:val="-36"/>
                <w:sz w:val="24"/>
              </w:rPr>
            </w:pPr>
          </w:p>
        </w:tc>
        <w:tc>
          <w:tcPr>
            <w:tcW w:w="1394" w:type="dxa"/>
            <w:gridSpan w:val="2"/>
            <w:tcBorders>
              <w:bottom w:val="single" w:color="auto" w:sz="4" w:space="0"/>
            </w:tcBorders>
          </w:tcPr>
          <w:p w14:paraId="3A4BEEF7">
            <w:pPr>
              <w:spacing w:line="360" w:lineRule="auto"/>
              <w:ind w:right="84"/>
              <w:rPr>
                <w:position w:val="-36"/>
                <w:sz w:val="24"/>
              </w:rPr>
            </w:pPr>
          </w:p>
        </w:tc>
        <w:tc>
          <w:tcPr>
            <w:tcW w:w="2389" w:type="dxa"/>
            <w:gridSpan w:val="4"/>
            <w:tcBorders>
              <w:bottom w:val="single" w:color="auto" w:sz="4" w:space="0"/>
            </w:tcBorders>
          </w:tcPr>
          <w:p w14:paraId="3119CDA9">
            <w:pPr>
              <w:spacing w:line="360" w:lineRule="auto"/>
              <w:ind w:right="84"/>
              <w:rPr>
                <w:position w:val="-36"/>
                <w:sz w:val="24"/>
              </w:rPr>
            </w:pPr>
          </w:p>
        </w:tc>
        <w:tc>
          <w:tcPr>
            <w:tcW w:w="1351" w:type="dxa"/>
            <w:tcBorders>
              <w:bottom w:val="single" w:color="auto" w:sz="4" w:space="0"/>
            </w:tcBorders>
          </w:tcPr>
          <w:p w14:paraId="52AE6481">
            <w:pPr>
              <w:spacing w:line="360" w:lineRule="auto"/>
              <w:ind w:right="84"/>
              <w:rPr>
                <w:position w:val="-36"/>
                <w:sz w:val="24"/>
              </w:rPr>
            </w:pPr>
          </w:p>
        </w:tc>
        <w:tc>
          <w:tcPr>
            <w:tcW w:w="1349" w:type="dxa"/>
            <w:gridSpan w:val="2"/>
            <w:tcBorders>
              <w:bottom w:val="single" w:color="auto" w:sz="4" w:space="0"/>
            </w:tcBorders>
          </w:tcPr>
          <w:p w14:paraId="44D19D8B">
            <w:pPr>
              <w:spacing w:line="360" w:lineRule="auto"/>
              <w:ind w:right="84"/>
              <w:rPr>
                <w:position w:val="-36"/>
                <w:sz w:val="24"/>
              </w:rPr>
            </w:pPr>
          </w:p>
        </w:tc>
        <w:tc>
          <w:tcPr>
            <w:tcW w:w="1472" w:type="dxa"/>
            <w:gridSpan w:val="2"/>
            <w:tcBorders>
              <w:bottom w:val="single" w:color="auto" w:sz="4" w:space="0"/>
            </w:tcBorders>
          </w:tcPr>
          <w:p w14:paraId="511F5E25">
            <w:pPr>
              <w:spacing w:line="360" w:lineRule="auto"/>
              <w:ind w:right="84"/>
              <w:rPr>
                <w:position w:val="-36"/>
                <w:sz w:val="24"/>
              </w:rPr>
            </w:pPr>
          </w:p>
        </w:tc>
      </w:tr>
    </w:tbl>
    <w:p w14:paraId="2DE302C4">
      <w:pPr>
        <w:spacing w:line="360" w:lineRule="auto"/>
        <w:ind w:firstLine="3808" w:firstLineChars="1700"/>
        <w:rPr>
          <w:sz w:val="24"/>
        </w:rPr>
      </w:pPr>
      <w:r>
        <w:rPr>
          <w:sz w:val="24"/>
        </w:rPr>
        <w:t>供应商名称：</w:t>
      </w:r>
    </w:p>
    <w:p w14:paraId="55B4FAE7">
      <w:pPr>
        <w:spacing w:line="360" w:lineRule="auto"/>
        <w:ind w:firstLine="3808" w:firstLineChars="1700"/>
        <w:rPr>
          <w:sz w:val="24"/>
        </w:rPr>
      </w:pPr>
    </w:p>
    <w:p w14:paraId="78DBF2D3">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DE19ABE">
      <w:pPr>
        <w:widowControl/>
        <w:jc w:val="left"/>
        <w:rPr>
          <w:b/>
          <w:sz w:val="24"/>
          <w:szCs w:val="24"/>
        </w:rPr>
      </w:pPr>
      <w:r>
        <w:rPr>
          <w:b/>
          <w:sz w:val="24"/>
          <w:szCs w:val="24"/>
        </w:rPr>
        <w:br w:type="page"/>
      </w:r>
    </w:p>
    <w:p w14:paraId="069FAA39">
      <w:pPr>
        <w:tabs>
          <w:tab w:val="left" w:pos="240"/>
          <w:tab w:val="left" w:pos="7665"/>
        </w:tabs>
        <w:rPr>
          <w:b/>
          <w:sz w:val="24"/>
          <w:szCs w:val="24"/>
        </w:rPr>
      </w:pPr>
      <w:r>
        <w:rPr>
          <w:b/>
          <w:sz w:val="24"/>
          <w:szCs w:val="24"/>
        </w:rPr>
        <w:t>附件</w:t>
      </w:r>
      <w:r>
        <w:rPr>
          <w:rFonts w:hint="eastAsia"/>
          <w:sz w:val="24"/>
        </w:rPr>
        <w:t>10</w:t>
      </w:r>
      <w:r>
        <w:rPr>
          <w:b/>
          <w:sz w:val="24"/>
          <w:szCs w:val="24"/>
        </w:rPr>
        <w:t>-2</w:t>
      </w:r>
    </w:p>
    <w:p w14:paraId="6EB58002">
      <w:pPr>
        <w:spacing w:line="360" w:lineRule="auto"/>
        <w:ind w:right="84"/>
        <w:jc w:val="center"/>
        <w:rPr>
          <w:b/>
          <w:sz w:val="24"/>
          <w:szCs w:val="24"/>
        </w:rPr>
      </w:pPr>
      <w:r>
        <w:rPr>
          <w:b/>
          <w:position w:val="-40"/>
          <w:sz w:val="24"/>
          <w:szCs w:val="24"/>
        </w:rPr>
        <w:t>拟在本项目使用的主要设备一览表</w:t>
      </w:r>
    </w:p>
    <w:tbl>
      <w:tblPr>
        <w:tblStyle w:val="14"/>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63A8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3E2F1C15">
            <w:pPr>
              <w:spacing w:line="360" w:lineRule="auto"/>
              <w:ind w:right="84"/>
              <w:jc w:val="center"/>
              <w:rPr>
                <w:position w:val="-32"/>
                <w:sz w:val="24"/>
              </w:rPr>
            </w:pPr>
            <w:r>
              <w:rPr>
                <w:position w:val="-32"/>
                <w:sz w:val="24"/>
              </w:rPr>
              <w:t>序 号</w:t>
            </w:r>
          </w:p>
        </w:tc>
        <w:tc>
          <w:tcPr>
            <w:tcW w:w="2520" w:type="dxa"/>
            <w:vAlign w:val="center"/>
          </w:tcPr>
          <w:p w14:paraId="0A4CA76A">
            <w:pPr>
              <w:spacing w:line="360" w:lineRule="auto"/>
              <w:ind w:right="84"/>
              <w:jc w:val="center"/>
              <w:rPr>
                <w:position w:val="-32"/>
                <w:sz w:val="24"/>
              </w:rPr>
            </w:pPr>
            <w:r>
              <w:rPr>
                <w:position w:val="-32"/>
                <w:sz w:val="24"/>
              </w:rPr>
              <w:t>主要设备名称</w:t>
            </w:r>
          </w:p>
        </w:tc>
        <w:tc>
          <w:tcPr>
            <w:tcW w:w="1441" w:type="dxa"/>
            <w:vAlign w:val="center"/>
          </w:tcPr>
          <w:p w14:paraId="40B4D617">
            <w:pPr>
              <w:spacing w:line="360" w:lineRule="auto"/>
              <w:ind w:right="84"/>
              <w:jc w:val="center"/>
              <w:rPr>
                <w:position w:val="-32"/>
                <w:sz w:val="24"/>
              </w:rPr>
            </w:pPr>
            <w:r>
              <w:rPr>
                <w:position w:val="-32"/>
                <w:sz w:val="24"/>
              </w:rPr>
              <w:t>规格型号</w:t>
            </w:r>
          </w:p>
        </w:tc>
        <w:tc>
          <w:tcPr>
            <w:tcW w:w="1439" w:type="dxa"/>
            <w:vAlign w:val="center"/>
          </w:tcPr>
          <w:p w14:paraId="6527939E">
            <w:pPr>
              <w:spacing w:line="360" w:lineRule="auto"/>
              <w:ind w:right="84"/>
              <w:jc w:val="center"/>
              <w:rPr>
                <w:position w:val="-32"/>
                <w:sz w:val="24"/>
              </w:rPr>
            </w:pPr>
            <w:r>
              <w:rPr>
                <w:position w:val="-32"/>
                <w:sz w:val="24"/>
              </w:rPr>
              <w:t>购入时间</w:t>
            </w:r>
          </w:p>
        </w:tc>
        <w:tc>
          <w:tcPr>
            <w:tcW w:w="900" w:type="dxa"/>
            <w:vAlign w:val="center"/>
          </w:tcPr>
          <w:p w14:paraId="1A49CB28">
            <w:pPr>
              <w:spacing w:line="360" w:lineRule="auto"/>
              <w:ind w:right="84"/>
              <w:jc w:val="center"/>
              <w:rPr>
                <w:position w:val="-32"/>
                <w:sz w:val="24"/>
              </w:rPr>
            </w:pPr>
            <w:r>
              <w:rPr>
                <w:position w:val="-32"/>
                <w:sz w:val="24"/>
              </w:rPr>
              <w:t>数 量</w:t>
            </w:r>
          </w:p>
        </w:tc>
        <w:tc>
          <w:tcPr>
            <w:tcW w:w="1404" w:type="dxa"/>
            <w:vAlign w:val="center"/>
          </w:tcPr>
          <w:p w14:paraId="28FC71CC">
            <w:pPr>
              <w:spacing w:line="360" w:lineRule="auto"/>
              <w:ind w:right="84"/>
              <w:jc w:val="center"/>
              <w:rPr>
                <w:position w:val="-32"/>
                <w:sz w:val="24"/>
              </w:rPr>
            </w:pPr>
            <w:r>
              <w:rPr>
                <w:position w:val="-32"/>
                <w:sz w:val="24"/>
              </w:rPr>
              <w:t>备  注</w:t>
            </w:r>
          </w:p>
        </w:tc>
      </w:tr>
      <w:tr w14:paraId="431A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6D4DBA9">
            <w:pPr>
              <w:spacing w:line="360" w:lineRule="auto"/>
              <w:ind w:right="84"/>
              <w:rPr>
                <w:position w:val="-40"/>
                <w:u w:val="single"/>
              </w:rPr>
            </w:pPr>
          </w:p>
        </w:tc>
        <w:tc>
          <w:tcPr>
            <w:tcW w:w="2520" w:type="dxa"/>
          </w:tcPr>
          <w:p w14:paraId="5EA6F4D5">
            <w:pPr>
              <w:spacing w:line="360" w:lineRule="auto"/>
              <w:ind w:right="84"/>
              <w:rPr>
                <w:position w:val="-40"/>
                <w:u w:val="single"/>
              </w:rPr>
            </w:pPr>
          </w:p>
        </w:tc>
        <w:tc>
          <w:tcPr>
            <w:tcW w:w="1441" w:type="dxa"/>
          </w:tcPr>
          <w:p w14:paraId="17C4F6F8">
            <w:pPr>
              <w:spacing w:line="360" w:lineRule="auto"/>
              <w:ind w:right="84"/>
              <w:rPr>
                <w:position w:val="-40"/>
                <w:u w:val="single"/>
              </w:rPr>
            </w:pPr>
          </w:p>
        </w:tc>
        <w:tc>
          <w:tcPr>
            <w:tcW w:w="1439" w:type="dxa"/>
          </w:tcPr>
          <w:p w14:paraId="3DE8A53D">
            <w:pPr>
              <w:spacing w:line="360" w:lineRule="auto"/>
              <w:ind w:right="84"/>
              <w:rPr>
                <w:position w:val="-40"/>
                <w:u w:val="single"/>
              </w:rPr>
            </w:pPr>
          </w:p>
        </w:tc>
        <w:tc>
          <w:tcPr>
            <w:tcW w:w="900" w:type="dxa"/>
          </w:tcPr>
          <w:p w14:paraId="10C9DA5C">
            <w:pPr>
              <w:spacing w:line="360" w:lineRule="auto"/>
              <w:ind w:right="84"/>
              <w:rPr>
                <w:position w:val="-40"/>
                <w:u w:val="single"/>
              </w:rPr>
            </w:pPr>
          </w:p>
        </w:tc>
        <w:tc>
          <w:tcPr>
            <w:tcW w:w="1404" w:type="dxa"/>
          </w:tcPr>
          <w:p w14:paraId="73577F20">
            <w:pPr>
              <w:spacing w:line="360" w:lineRule="auto"/>
              <w:ind w:right="84"/>
              <w:rPr>
                <w:position w:val="-40"/>
                <w:u w:val="single"/>
              </w:rPr>
            </w:pPr>
          </w:p>
        </w:tc>
      </w:tr>
      <w:tr w14:paraId="4615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01D782F">
            <w:pPr>
              <w:spacing w:line="360" w:lineRule="auto"/>
              <w:ind w:right="84"/>
              <w:rPr>
                <w:position w:val="-40"/>
                <w:u w:val="single"/>
              </w:rPr>
            </w:pPr>
          </w:p>
        </w:tc>
        <w:tc>
          <w:tcPr>
            <w:tcW w:w="2520" w:type="dxa"/>
          </w:tcPr>
          <w:p w14:paraId="2B3A4E34">
            <w:pPr>
              <w:spacing w:line="360" w:lineRule="auto"/>
              <w:ind w:right="84"/>
              <w:rPr>
                <w:position w:val="-40"/>
                <w:u w:val="single"/>
              </w:rPr>
            </w:pPr>
          </w:p>
        </w:tc>
        <w:tc>
          <w:tcPr>
            <w:tcW w:w="1441" w:type="dxa"/>
          </w:tcPr>
          <w:p w14:paraId="395E17FF">
            <w:pPr>
              <w:spacing w:line="360" w:lineRule="auto"/>
              <w:ind w:right="84"/>
              <w:rPr>
                <w:position w:val="-40"/>
                <w:u w:val="single"/>
              </w:rPr>
            </w:pPr>
          </w:p>
        </w:tc>
        <w:tc>
          <w:tcPr>
            <w:tcW w:w="1439" w:type="dxa"/>
          </w:tcPr>
          <w:p w14:paraId="4DEB1F13">
            <w:pPr>
              <w:spacing w:line="360" w:lineRule="auto"/>
              <w:ind w:right="84"/>
              <w:rPr>
                <w:position w:val="-40"/>
                <w:u w:val="single"/>
              </w:rPr>
            </w:pPr>
          </w:p>
        </w:tc>
        <w:tc>
          <w:tcPr>
            <w:tcW w:w="900" w:type="dxa"/>
          </w:tcPr>
          <w:p w14:paraId="6995BEF5">
            <w:pPr>
              <w:spacing w:line="360" w:lineRule="auto"/>
              <w:ind w:right="84"/>
              <w:rPr>
                <w:position w:val="-40"/>
                <w:u w:val="single"/>
              </w:rPr>
            </w:pPr>
          </w:p>
        </w:tc>
        <w:tc>
          <w:tcPr>
            <w:tcW w:w="1404" w:type="dxa"/>
          </w:tcPr>
          <w:p w14:paraId="334468E9">
            <w:pPr>
              <w:spacing w:line="360" w:lineRule="auto"/>
              <w:ind w:right="84"/>
              <w:rPr>
                <w:position w:val="-40"/>
                <w:u w:val="single"/>
              </w:rPr>
            </w:pPr>
          </w:p>
        </w:tc>
      </w:tr>
      <w:tr w14:paraId="3E52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56D9984">
            <w:pPr>
              <w:spacing w:line="360" w:lineRule="auto"/>
              <w:ind w:right="84"/>
              <w:rPr>
                <w:position w:val="-40"/>
                <w:u w:val="single"/>
              </w:rPr>
            </w:pPr>
          </w:p>
        </w:tc>
        <w:tc>
          <w:tcPr>
            <w:tcW w:w="2520" w:type="dxa"/>
          </w:tcPr>
          <w:p w14:paraId="233F7C6B">
            <w:pPr>
              <w:spacing w:line="360" w:lineRule="auto"/>
              <w:ind w:right="84"/>
              <w:rPr>
                <w:position w:val="-40"/>
                <w:u w:val="single"/>
              </w:rPr>
            </w:pPr>
          </w:p>
        </w:tc>
        <w:tc>
          <w:tcPr>
            <w:tcW w:w="1441" w:type="dxa"/>
          </w:tcPr>
          <w:p w14:paraId="46211E6C">
            <w:pPr>
              <w:spacing w:line="360" w:lineRule="auto"/>
              <w:ind w:right="84"/>
              <w:rPr>
                <w:position w:val="-40"/>
                <w:u w:val="single"/>
              </w:rPr>
            </w:pPr>
          </w:p>
        </w:tc>
        <w:tc>
          <w:tcPr>
            <w:tcW w:w="1439" w:type="dxa"/>
          </w:tcPr>
          <w:p w14:paraId="4F49E656">
            <w:pPr>
              <w:spacing w:line="360" w:lineRule="auto"/>
              <w:ind w:right="84"/>
              <w:rPr>
                <w:position w:val="-40"/>
                <w:u w:val="single"/>
              </w:rPr>
            </w:pPr>
          </w:p>
        </w:tc>
        <w:tc>
          <w:tcPr>
            <w:tcW w:w="900" w:type="dxa"/>
          </w:tcPr>
          <w:p w14:paraId="5623C0A7">
            <w:pPr>
              <w:spacing w:line="360" w:lineRule="auto"/>
              <w:ind w:right="84"/>
              <w:rPr>
                <w:position w:val="-40"/>
                <w:u w:val="single"/>
              </w:rPr>
            </w:pPr>
          </w:p>
        </w:tc>
        <w:tc>
          <w:tcPr>
            <w:tcW w:w="1404" w:type="dxa"/>
          </w:tcPr>
          <w:p w14:paraId="66354E6B">
            <w:pPr>
              <w:spacing w:line="360" w:lineRule="auto"/>
              <w:ind w:right="84"/>
              <w:rPr>
                <w:position w:val="-40"/>
                <w:u w:val="single"/>
              </w:rPr>
            </w:pPr>
          </w:p>
        </w:tc>
      </w:tr>
      <w:tr w14:paraId="031A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39DCC8A">
            <w:pPr>
              <w:spacing w:line="360" w:lineRule="auto"/>
              <w:ind w:right="84"/>
              <w:rPr>
                <w:position w:val="-40"/>
                <w:u w:val="single"/>
              </w:rPr>
            </w:pPr>
          </w:p>
        </w:tc>
        <w:tc>
          <w:tcPr>
            <w:tcW w:w="2520" w:type="dxa"/>
          </w:tcPr>
          <w:p w14:paraId="0874DD11">
            <w:pPr>
              <w:spacing w:line="360" w:lineRule="auto"/>
              <w:ind w:right="84"/>
              <w:rPr>
                <w:position w:val="-40"/>
                <w:u w:val="single"/>
              </w:rPr>
            </w:pPr>
          </w:p>
        </w:tc>
        <w:tc>
          <w:tcPr>
            <w:tcW w:w="1441" w:type="dxa"/>
          </w:tcPr>
          <w:p w14:paraId="1F9112F6">
            <w:pPr>
              <w:spacing w:line="360" w:lineRule="auto"/>
              <w:ind w:right="84"/>
              <w:rPr>
                <w:position w:val="-40"/>
                <w:u w:val="single"/>
              </w:rPr>
            </w:pPr>
          </w:p>
        </w:tc>
        <w:tc>
          <w:tcPr>
            <w:tcW w:w="1439" w:type="dxa"/>
          </w:tcPr>
          <w:p w14:paraId="7A4AECE4">
            <w:pPr>
              <w:spacing w:line="360" w:lineRule="auto"/>
              <w:ind w:right="84"/>
              <w:rPr>
                <w:position w:val="-40"/>
                <w:u w:val="single"/>
              </w:rPr>
            </w:pPr>
          </w:p>
        </w:tc>
        <w:tc>
          <w:tcPr>
            <w:tcW w:w="900" w:type="dxa"/>
          </w:tcPr>
          <w:p w14:paraId="6A54D3F2">
            <w:pPr>
              <w:spacing w:line="360" w:lineRule="auto"/>
              <w:ind w:right="84"/>
              <w:rPr>
                <w:position w:val="-40"/>
                <w:u w:val="single"/>
              </w:rPr>
            </w:pPr>
          </w:p>
        </w:tc>
        <w:tc>
          <w:tcPr>
            <w:tcW w:w="1404" w:type="dxa"/>
          </w:tcPr>
          <w:p w14:paraId="65404D9D">
            <w:pPr>
              <w:spacing w:line="360" w:lineRule="auto"/>
              <w:ind w:right="84"/>
              <w:rPr>
                <w:position w:val="-40"/>
                <w:u w:val="single"/>
              </w:rPr>
            </w:pPr>
          </w:p>
        </w:tc>
      </w:tr>
      <w:tr w14:paraId="6B38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818BA33">
            <w:pPr>
              <w:spacing w:line="360" w:lineRule="auto"/>
              <w:ind w:right="84"/>
              <w:rPr>
                <w:position w:val="-40"/>
                <w:u w:val="single"/>
              </w:rPr>
            </w:pPr>
          </w:p>
        </w:tc>
        <w:tc>
          <w:tcPr>
            <w:tcW w:w="2520" w:type="dxa"/>
          </w:tcPr>
          <w:p w14:paraId="36B8D7C5">
            <w:pPr>
              <w:spacing w:line="360" w:lineRule="auto"/>
              <w:ind w:right="84"/>
              <w:rPr>
                <w:position w:val="-40"/>
                <w:u w:val="single"/>
              </w:rPr>
            </w:pPr>
          </w:p>
        </w:tc>
        <w:tc>
          <w:tcPr>
            <w:tcW w:w="1441" w:type="dxa"/>
          </w:tcPr>
          <w:p w14:paraId="7696E427">
            <w:pPr>
              <w:spacing w:line="360" w:lineRule="auto"/>
              <w:ind w:right="84"/>
              <w:rPr>
                <w:position w:val="-40"/>
                <w:u w:val="single"/>
              </w:rPr>
            </w:pPr>
          </w:p>
        </w:tc>
        <w:tc>
          <w:tcPr>
            <w:tcW w:w="1439" w:type="dxa"/>
          </w:tcPr>
          <w:p w14:paraId="751E57F0">
            <w:pPr>
              <w:spacing w:line="360" w:lineRule="auto"/>
              <w:ind w:right="84"/>
              <w:rPr>
                <w:position w:val="-40"/>
                <w:u w:val="single"/>
              </w:rPr>
            </w:pPr>
          </w:p>
        </w:tc>
        <w:tc>
          <w:tcPr>
            <w:tcW w:w="900" w:type="dxa"/>
          </w:tcPr>
          <w:p w14:paraId="13DBE109">
            <w:pPr>
              <w:spacing w:line="360" w:lineRule="auto"/>
              <w:ind w:right="84"/>
              <w:rPr>
                <w:position w:val="-40"/>
                <w:u w:val="single"/>
              </w:rPr>
            </w:pPr>
          </w:p>
        </w:tc>
        <w:tc>
          <w:tcPr>
            <w:tcW w:w="1404" w:type="dxa"/>
          </w:tcPr>
          <w:p w14:paraId="2DCA1951">
            <w:pPr>
              <w:spacing w:line="360" w:lineRule="auto"/>
              <w:ind w:right="84"/>
              <w:rPr>
                <w:position w:val="-40"/>
                <w:u w:val="single"/>
              </w:rPr>
            </w:pPr>
          </w:p>
        </w:tc>
      </w:tr>
      <w:tr w14:paraId="5D86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CB72B12">
            <w:pPr>
              <w:spacing w:line="360" w:lineRule="auto"/>
              <w:ind w:right="84"/>
              <w:rPr>
                <w:position w:val="-40"/>
                <w:u w:val="single"/>
              </w:rPr>
            </w:pPr>
          </w:p>
        </w:tc>
        <w:tc>
          <w:tcPr>
            <w:tcW w:w="2520" w:type="dxa"/>
          </w:tcPr>
          <w:p w14:paraId="32CD8422">
            <w:pPr>
              <w:spacing w:line="360" w:lineRule="auto"/>
              <w:ind w:right="84"/>
              <w:rPr>
                <w:position w:val="-40"/>
                <w:u w:val="single"/>
              </w:rPr>
            </w:pPr>
          </w:p>
        </w:tc>
        <w:tc>
          <w:tcPr>
            <w:tcW w:w="1441" w:type="dxa"/>
          </w:tcPr>
          <w:p w14:paraId="25111777">
            <w:pPr>
              <w:spacing w:line="360" w:lineRule="auto"/>
              <w:ind w:right="84"/>
              <w:rPr>
                <w:position w:val="-40"/>
                <w:u w:val="single"/>
              </w:rPr>
            </w:pPr>
          </w:p>
        </w:tc>
        <w:tc>
          <w:tcPr>
            <w:tcW w:w="1439" w:type="dxa"/>
          </w:tcPr>
          <w:p w14:paraId="6690BA62">
            <w:pPr>
              <w:spacing w:line="360" w:lineRule="auto"/>
              <w:ind w:right="84"/>
              <w:rPr>
                <w:position w:val="-40"/>
                <w:u w:val="single"/>
              </w:rPr>
            </w:pPr>
          </w:p>
        </w:tc>
        <w:tc>
          <w:tcPr>
            <w:tcW w:w="900" w:type="dxa"/>
          </w:tcPr>
          <w:p w14:paraId="0DB62970">
            <w:pPr>
              <w:spacing w:line="360" w:lineRule="auto"/>
              <w:ind w:right="84"/>
              <w:rPr>
                <w:position w:val="-40"/>
                <w:u w:val="single"/>
              </w:rPr>
            </w:pPr>
          </w:p>
        </w:tc>
        <w:tc>
          <w:tcPr>
            <w:tcW w:w="1404" w:type="dxa"/>
          </w:tcPr>
          <w:p w14:paraId="11DF9C72">
            <w:pPr>
              <w:spacing w:line="360" w:lineRule="auto"/>
              <w:ind w:right="84"/>
              <w:rPr>
                <w:position w:val="-40"/>
                <w:u w:val="single"/>
              </w:rPr>
            </w:pPr>
          </w:p>
        </w:tc>
      </w:tr>
      <w:tr w14:paraId="3BBF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0AA8EA7">
            <w:pPr>
              <w:spacing w:line="360" w:lineRule="auto"/>
              <w:ind w:right="84"/>
              <w:rPr>
                <w:position w:val="-40"/>
                <w:u w:val="single"/>
              </w:rPr>
            </w:pPr>
          </w:p>
        </w:tc>
        <w:tc>
          <w:tcPr>
            <w:tcW w:w="2520" w:type="dxa"/>
          </w:tcPr>
          <w:p w14:paraId="373F863F">
            <w:pPr>
              <w:spacing w:line="360" w:lineRule="auto"/>
              <w:ind w:right="84"/>
              <w:rPr>
                <w:position w:val="-40"/>
                <w:u w:val="single"/>
              </w:rPr>
            </w:pPr>
          </w:p>
        </w:tc>
        <w:tc>
          <w:tcPr>
            <w:tcW w:w="1441" w:type="dxa"/>
          </w:tcPr>
          <w:p w14:paraId="1DAFB769">
            <w:pPr>
              <w:spacing w:line="360" w:lineRule="auto"/>
              <w:ind w:right="84"/>
              <w:rPr>
                <w:position w:val="-40"/>
                <w:u w:val="single"/>
              </w:rPr>
            </w:pPr>
          </w:p>
        </w:tc>
        <w:tc>
          <w:tcPr>
            <w:tcW w:w="1439" w:type="dxa"/>
          </w:tcPr>
          <w:p w14:paraId="5C52CAF7">
            <w:pPr>
              <w:spacing w:line="360" w:lineRule="auto"/>
              <w:ind w:right="84"/>
              <w:rPr>
                <w:position w:val="-40"/>
                <w:u w:val="single"/>
              </w:rPr>
            </w:pPr>
          </w:p>
        </w:tc>
        <w:tc>
          <w:tcPr>
            <w:tcW w:w="900" w:type="dxa"/>
          </w:tcPr>
          <w:p w14:paraId="159CB959">
            <w:pPr>
              <w:spacing w:line="360" w:lineRule="auto"/>
              <w:ind w:right="84"/>
              <w:rPr>
                <w:position w:val="-40"/>
                <w:u w:val="single"/>
              </w:rPr>
            </w:pPr>
          </w:p>
        </w:tc>
        <w:tc>
          <w:tcPr>
            <w:tcW w:w="1404" w:type="dxa"/>
          </w:tcPr>
          <w:p w14:paraId="2CBE6D21">
            <w:pPr>
              <w:spacing w:line="360" w:lineRule="auto"/>
              <w:ind w:right="84"/>
              <w:rPr>
                <w:position w:val="-40"/>
                <w:u w:val="single"/>
              </w:rPr>
            </w:pPr>
          </w:p>
        </w:tc>
      </w:tr>
      <w:tr w14:paraId="1A0B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0619AEC">
            <w:pPr>
              <w:spacing w:line="360" w:lineRule="auto"/>
              <w:ind w:right="84"/>
              <w:rPr>
                <w:position w:val="-40"/>
                <w:u w:val="single"/>
              </w:rPr>
            </w:pPr>
          </w:p>
        </w:tc>
        <w:tc>
          <w:tcPr>
            <w:tcW w:w="2520" w:type="dxa"/>
          </w:tcPr>
          <w:p w14:paraId="2BC82842">
            <w:pPr>
              <w:spacing w:line="360" w:lineRule="auto"/>
              <w:ind w:right="84"/>
              <w:rPr>
                <w:position w:val="-40"/>
                <w:u w:val="single"/>
              </w:rPr>
            </w:pPr>
          </w:p>
        </w:tc>
        <w:tc>
          <w:tcPr>
            <w:tcW w:w="1441" w:type="dxa"/>
          </w:tcPr>
          <w:p w14:paraId="18D10563">
            <w:pPr>
              <w:spacing w:line="360" w:lineRule="auto"/>
              <w:ind w:right="84"/>
              <w:rPr>
                <w:position w:val="-40"/>
                <w:u w:val="single"/>
              </w:rPr>
            </w:pPr>
          </w:p>
        </w:tc>
        <w:tc>
          <w:tcPr>
            <w:tcW w:w="1439" w:type="dxa"/>
          </w:tcPr>
          <w:p w14:paraId="1BD11201">
            <w:pPr>
              <w:spacing w:line="360" w:lineRule="auto"/>
              <w:ind w:right="84"/>
              <w:rPr>
                <w:position w:val="-40"/>
                <w:u w:val="single"/>
              </w:rPr>
            </w:pPr>
          </w:p>
        </w:tc>
        <w:tc>
          <w:tcPr>
            <w:tcW w:w="900" w:type="dxa"/>
          </w:tcPr>
          <w:p w14:paraId="768DDFD6">
            <w:pPr>
              <w:spacing w:line="360" w:lineRule="auto"/>
              <w:ind w:right="84"/>
              <w:rPr>
                <w:position w:val="-40"/>
                <w:u w:val="single"/>
              </w:rPr>
            </w:pPr>
          </w:p>
        </w:tc>
        <w:tc>
          <w:tcPr>
            <w:tcW w:w="1404" w:type="dxa"/>
          </w:tcPr>
          <w:p w14:paraId="1357FA65">
            <w:pPr>
              <w:spacing w:line="360" w:lineRule="auto"/>
              <w:ind w:right="84"/>
              <w:rPr>
                <w:position w:val="-40"/>
                <w:u w:val="single"/>
              </w:rPr>
            </w:pPr>
          </w:p>
        </w:tc>
      </w:tr>
      <w:tr w14:paraId="1ED6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717F1C6">
            <w:pPr>
              <w:spacing w:line="360" w:lineRule="auto"/>
              <w:ind w:right="84"/>
              <w:rPr>
                <w:position w:val="-40"/>
                <w:u w:val="single"/>
              </w:rPr>
            </w:pPr>
          </w:p>
        </w:tc>
        <w:tc>
          <w:tcPr>
            <w:tcW w:w="2520" w:type="dxa"/>
          </w:tcPr>
          <w:p w14:paraId="25A1F2AD">
            <w:pPr>
              <w:spacing w:line="360" w:lineRule="auto"/>
              <w:ind w:right="84"/>
              <w:rPr>
                <w:position w:val="-40"/>
                <w:u w:val="single"/>
              </w:rPr>
            </w:pPr>
          </w:p>
        </w:tc>
        <w:tc>
          <w:tcPr>
            <w:tcW w:w="1441" w:type="dxa"/>
          </w:tcPr>
          <w:p w14:paraId="215B74CD">
            <w:pPr>
              <w:spacing w:line="360" w:lineRule="auto"/>
              <w:ind w:right="84"/>
              <w:rPr>
                <w:position w:val="-40"/>
                <w:u w:val="single"/>
              </w:rPr>
            </w:pPr>
          </w:p>
        </w:tc>
        <w:tc>
          <w:tcPr>
            <w:tcW w:w="1439" w:type="dxa"/>
          </w:tcPr>
          <w:p w14:paraId="1AEA5DB9">
            <w:pPr>
              <w:spacing w:line="360" w:lineRule="auto"/>
              <w:ind w:right="84"/>
              <w:rPr>
                <w:position w:val="-40"/>
                <w:u w:val="single"/>
              </w:rPr>
            </w:pPr>
          </w:p>
        </w:tc>
        <w:tc>
          <w:tcPr>
            <w:tcW w:w="900" w:type="dxa"/>
          </w:tcPr>
          <w:p w14:paraId="4B7E90F8">
            <w:pPr>
              <w:spacing w:line="360" w:lineRule="auto"/>
              <w:ind w:right="84"/>
              <w:rPr>
                <w:position w:val="-40"/>
                <w:u w:val="single"/>
              </w:rPr>
            </w:pPr>
          </w:p>
        </w:tc>
        <w:tc>
          <w:tcPr>
            <w:tcW w:w="1404" w:type="dxa"/>
          </w:tcPr>
          <w:p w14:paraId="060470B6">
            <w:pPr>
              <w:spacing w:line="360" w:lineRule="auto"/>
              <w:ind w:right="84"/>
              <w:rPr>
                <w:position w:val="-40"/>
                <w:u w:val="single"/>
              </w:rPr>
            </w:pPr>
          </w:p>
        </w:tc>
      </w:tr>
      <w:tr w14:paraId="5CB2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190ACC3">
            <w:pPr>
              <w:spacing w:line="360" w:lineRule="auto"/>
              <w:ind w:right="84"/>
              <w:rPr>
                <w:position w:val="-40"/>
                <w:u w:val="single"/>
              </w:rPr>
            </w:pPr>
          </w:p>
        </w:tc>
        <w:tc>
          <w:tcPr>
            <w:tcW w:w="2520" w:type="dxa"/>
          </w:tcPr>
          <w:p w14:paraId="0A2D9BE2">
            <w:pPr>
              <w:spacing w:line="360" w:lineRule="auto"/>
              <w:ind w:right="84"/>
              <w:rPr>
                <w:position w:val="-40"/>
                <w:u w:val="single"/>
              </w:rPr>
            </w:pPr>
          </w:p>
        </w:tc>
        <w:tc>
          <w:tcPr>
            <w:tcW w:w="1441" w:type="dxa"/>
          </w:tcPr>
          <w:p w14:paraId="1C1632A6">
            <w:pPr>
              <w:spacing w:line="360" w:lineRule="auto"/>
              <w:ind w:right="84"/>
              <w:rPr>
                <w:position w:val="-40"/>
                <w:u w:val="single"/>
              </w:rPr>
            </w:pPr>
          </w:p>
        </w:tc>
        <w:tc>
          <w:tcPr>
            <w:tcW w:w="1439" w:type="dxa"/>
          </w:tcPr>
          <w:p w14:paraId="61BE5056">
            <w:pPr>
              <w:spacing w:line="360" w:lineRule="auto"/>
              <w:ind w:right="84"/>
              <w:rPr>
                <w:position w:val="-40"/>
                <w:u w:val="single"/>
              </w:rPr>
            </w:pPr>
          </w:p>
        </w:tc>
        <w:tc>
          <w:tcPr>
            <w:tcW w:w="900" w:type="dxa"/>
          </w:tcPr>
          <w:p w14:paraId="60DEACF7">
            <w:pPr>
              <w:spacing w:line="360" w:lineRule="auto"/>
              <w:ind w:right="84"/>
              <w:rPr>
                <w:position w:val="-40"/>
                <w:u w:val="single"/>
              </w:rPr>
            </w:pPr>
          </w:p>
        </w:tc>
        <w:tc>
          <w:tcPr>
            <w:tcW w:w="1404" w:type="dxa"/>
          </w:tcPr>
          <w:p w14:paraId="2EF4250C">
            <w:pPr>
              <w:spacing w:line="360" w:lineRule="auto"/>
              <w:ind w:right="84"/>
              <w:rPr>
                <w:position w:val="-40"/>
                <w:u w:val="single"/>
              </w:rPr>
            </w:pPr>
          </w:p>
        </w:tc>
      </w:tr>
      <w:tr w14:paraId="5789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D1BCC5E">
            <w:pPr>
              <w:spacing w:line="360" w:lineRule="auto"/>
              <w:ind w:right="84"/>
              <w:rPr>
                <w:position w:val="-40"/>
                <w:u w:val="single"/>
              </w:rPr>
            </w:pPr>
          </w:p>
        </w:tc>
        <w:tc>
          <w:tcPr>
            <w:tcW w:w="2520" w:type="dxa"/>
          </w:tcPr>
          <w:p w14:paraId="27128998">
            <w:pPr>
              <w:spacing w:line="360" w:lineRule="auto"/>
              <w:ind w:right="84"/>
              <w:rPr>
                <w:position w:val="-40"/>
                <w:u w:val="single"/>
              </w:rPr>
            </w:pPr>
          </w:p>
        </w:tc>
        <w:tc>
          <w:tcPr>
            <w:tcW w:w="1441" w:type="dxa"/>
          </w:tcPr>
          <w:p w14:paraId="70C03544">
            <w:pPr>
              <w:spacing w:line="360" w:lineRule="auto"/>
              <w:ind w:right="84"/>
              <w:rPr>
                <w:position w:val="-40"/>
                <w:u w:val="single"/>
              </w:rPr>
            </w:pPr>
          </w:p>
        </w:tc>
        <w:tc>
          <w:tcPr>
            <w:tcW w:w="1439" w:type="dxa"/>
          </w:tcPr>
          <w:p w14:paraId="4BF069B0">
            <w:pPr>
              <w:spacing w:line="360" w:lineRule="auto"/>
              <w:ind w:right="84"/>
              <w:rPr>
                <w:position w:val="-40"/>
                <w:u w:val="single"/>
              </w:rPr>
            </w:pPr>
          </w:p>
        </w:tc>
        <w:tc>
          <w:tcPr>
            <w:tcW w:w="900" w:type="dxa"/>
          </w:tcPr>
          <w:p w14:paraId="332B8DCF">
            <w:pPr>
              <w:spacing w:line="360" w:lineRule="auto"/>
              <w:ind w:right="84"/>
              <w:rPr>
                <w:position w:val="-40"/>
                <w:u w:val="single"/>
              </w:rPr>
            </w:pPr>
          </w:p>
        </w:tc>
        <w:tc>
          <w:tcPr>
            <w:tcW w:w="1404" w:type="dxa"/>
          </w:tcPr>
          <w:p w14:paraId="01B7A803">
            <w:pPr>
              <w:spacing w:line="360" w:lineRule="auto"/>
              <w:ind w:right="84"/>
              <w:rPr>
                <w:position w:val="-40"/>
                <w:u w:val="single"/>
              </w:rPr>
            </w:pPr>
          </w:p>
        </w:tc>
      </w:tr>
      <w:tr w14:paraId="3962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18B934D">
            <w:pPr>
              <w:spacing w:line="360" w:lineRule="auto"/>
              <w:ind w:right="84"/>
              <w:rPr>
                <w:position w:val="-40"/>
                <w:u w:val="single"/>
              </w:rPr>
            </w:pPr>
          </w:p>
        </w:tc>
        <w:tc>
          <w:tcPr>
            <w:tcW w:w="2520" w:type="dxa"/>
          </w:tcPr>
          <w:p w14:paraId="3A8F1B3A">
            <w:pPr>
              <w:spacing w:line="360" w:lineRule="auto"/>
              <w:ind w:right="84"/>
              <w:rPr>
                <w:position w:val="-40"/>
                <w:u w:val="single"/>
              </w:rPr>
            </w:pPr>
          </w:p>
        </w:tc>
        <w:tc>
          <w:tcPr>
            <w:tcW w:w="1441" w:type="dxa"/>
          </w:tcPr>
          <w:p w14:paraId="1145495A">
            <w:pPr>
              <w:spacing w:line="360" w:lineRule="auto"/>
              <w:ind w:right="84"/>
              <w:rPr>
                <w:position w:val="-40"/>
                <w:u w:val="single"/>
              </w:rPr>
            </w:pPr>
          </w:p>
        </w:tc>
        <w:tc>
          <w:tcPr>
            <w:tcW w:w="1439" w:type="dxa"/>
          </w:tcPr>
          <w:p w14:paraId="2788853C">
            <w:pPr>
              <w:spacing w:line="360" w:lineRule="auto"/>
              <w:ind w:right="84"/>
              <w:rPr>
                <w:position w:val="-40"/>
                <w:u w:val="single"/>
              </w:rPr>
            </w:pPr>
          </w:p>
        </w:tc>
        <w:tc>
          <w:tcPr>
            <w:tcW w:w="900" w:type="dxa"/>
          </w:tcPr>
          <w:p w14:paraId="756C034F">
            <w:pPr>
              <w:spacing w:line="360" w:lineRule="auto"/>
              <w:ind w:right="84"/>
              <w:rPr>
                <w:position w:val="-40"/>
                <w:u w:val="single"/>
              </w:rPr>
            </w:pPr>
          </w:p>
        </w:tc>
        <w:tc>
          <w:tcPr>
            <w:tcW w:w="1404" w:type="dxa"/>
          </w:tcPr>
          <w:p w14:paraId="194E35F1">
            <w:pPr>
              <w:spacing w:line="360" w:lineRule="auto"/>
              <w:ind w:right="84"/>
              <w:rPr>
                <w:position w:val="-40"/>
                <w:u w:val="single"/>
              </w:rPr>
            </w:pPr>
          </w:p>
        </w:tc>
      </w:tr>
      <w:tr w14:paraId="7E94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F68A927">
            <w:pPr>
              <w:spacing w:line="360" w:lineRule="auto"/>
              <w:ind w:right="84"/>
              <w:rPr>
                <w:position w:val="-40"/>
                <w:u w:val="single"/>
              </w:rPr>
            </w:pPr>
          </w:p>
        </w:tc>
        <w:tc>
          <w:tcPr>
            <w:tcW w:w="2520" w:type="dxa"/>
          </w:tcPr>
          <w:p w14:paraId="24C90DA5">
            <w:pPr>
              <w:spacing w:line="360" w:lineRule="auto"/>
              <w:ind w:right="84"/>
              <w:rPr>
                <w:position w:val="-40"/>
                <w:u w:val="single"/>
              </w:rPr>
            </w:pPr>
          </w:p>
        </w:tc>
        <w:tc>
          <w:tcPr>
            <w:tcW w:w="1441" w:type="dxa"/>
          </w:tcPr>
          <w:p w14:paraId="284AC13C">
            <w:pPr>
              <w:spacing w:line="360" w:lineRule="auto"/>
              <w:ind w:right="84"/>
              <w:rPr>
                <w:position w:val="-40"/>
                <w:u w:val="single"/>
              </w:rPr>
            </w:pPr>
          </w:p>
        </w:tc>
        <w:tc>
          <w:tcPr>
            <w:tcW w:w="1439" w:type="dxa"/>
          </w:tcPr>
          <w:p w14:paraId="3FB9DB1B">
            <w:pPr>
              <w:spacing w:line="360" w:lineRule="auto"/>
              <w:ind w:right="84"/>
              <w:rPr>
                <w:position w:val="-40"/>
                <w:u w:val="single"/>
              </w:rPr>
            </w:pPr>
          </w:p>
        </w:tc>
        <w:tc>
          <w:tcPr>
            <w:tcW w:w="900" w:type="dxa"/>
          </w:tcPr>
          <w:p w14:paraId="73947504">
            <w:pPr>
              <w:spacing w:line="360" w:lineRule="auto"/>
              <w:ind w:right="84"/>
              <w:rPr>
                <w:position w:val="-40"/>
                <w:u w:val="single"/>
              </w:rPr>
            </w:pPr>
          </w:p>
        </w:tc>
        <w:tc>
          <w:tcPr>
            <w:tcW w:w="1404" w:type="dxa"/>
          </w:tcPr>
          <w:p w14:paraId="619BEA79">
            <w:pPr>
              <w:spacing w:line="360" w:lineRule="auto"/>
              <w:ind w:right="84"/>
              <w:rPr>
                <w:position w:val="-40"/>
                <w:u w:val="single"/>
              </w:rPr>
            </w:pPr>
          </w:p>
        </w:tc>
      </w:tr>
      <w:tr w14:paraId="050B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7DDAAFF">
            <w:pPr>
              <w:spacing w:line="360" w:lineRule="auto"/>
              <w:ind w:right="84"/>
              <w:rPr>
                <w:position w:val="-40"/>
                <w:u w:val="single"/>
              </w:rPr>
            </w:pPr>
          </w:p>
        </w:tc>
        <w:tc>
          <w:tcPr>
            <w:tcW w:w="2520" w:type="dxa"/>
          </w:tcPr>
          <w:p w14:paraId="208A812E">
            <w:pPr>
              <w:spacing w:line="360" w:lineRule="auto"/>
              <w:ind w:right="84"/>
              <w:rPr>
                <w:position w:val="-40"/>
                <w:u w:val="single"/>
              </w:rPr>
            </w:pPr>
          </w:p>
        </w:tc>
        <w:tc>
          <w:tcPr>
            <w:tcW w:w="1441" w:type="dxa"/>
          </w:tcPr>
          <w:p w14:paraId="1B47C293">
            <w:pPr>
              <w:spacing w:line="360" w:lineRule="auto"/>
              <w:ind w:right="84"/>
              <w:rPr>
                <w:position w:val="-40"/>
                <w:u w:val="single"/>
              </w:rPr>
            </w:pPr>
          </w:p>
        </w:tc>
        <w:tc>
          <w:tcPr>
            <w:tcW w:w="1439" w:type="dxa"/>
          </w:tcPr>
          <w:p w14:paraId="2F9B0D73">
            <w:pPr>
              <w:spacing w:line="360" w:lineRule="auto"/>
              <w:ind w:right="84"/>
              <w:rPr>
                <w:position w:val="-40"/>
                <w:u w:val="single"/>
              </w:rPr>
            </w:pPr>
          </w:p>
        </w:tc>
        <w:tc>
          <w:tcPr>
            <w:tcW w:w="900" w:type="dxa"/>
          </w:tcPr>
          <w:p w14:paraId="7DBA9AF4">
            <w:pPr>
              <w:spacing w:line="360" w:lineRule="auto"/>
              <w:ind w:right="84"/>
              <w:rPr>
                <w:position w:val="-40"/>
                <w:u w:val="single"/>
              </w:rPr>
            </w:pPr>
          </w:p>
        </w:tc>
        <w:tc>
          <w:tcPr>
            <w:tcW w:w="1404" w:type="dxa"/>
          </w:tcPr>
          <w:p w14:paraId="6003C211">
            <w:pPr>
              <w:spacing w:line="360" w:lineRule="auto"/>
              <w:ind w:right="84"/>
              <w:rPr>
                <w:position w:val="-40"/>
                <w:u w:val="single"/>
              </w:rPr>
            </w:pPr>
          </w:p>
        </w:tc>
      </w:tr>
    </w:tbl>
    <w:p w14:paraId="1A35A6EE">
      <w:pPr>
        <w:spacing w:line="360" w:lineRule="auto"/>
        <w:ind w:firstLine="3808" w:firstLineChars="1700"/>
        <w:rPr>
          <w:sz w:val="24"/>
        </w:rPr>
      </w:pPr>
      <w:r>
        <w:rPr>
          <w:sz w:val="24"/>
        </w:rPr>
        <w:t>供应商名称：</w:t>
      </w:r>
    </w:p>
    <w:p w14:paraId="556351FD">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6024C2B">
      <w:pPr>
        <w:tabs>
          <w:tab w:val="left" w:pos="240"/>
          <w:tab w:val="left" w:pos="7665"/>
        </w:tabs>
        <w:rPr>
          <w:b/>
          <w:sz w:val="24"/>
          <w:szCs w:val="24"/>
        </w:rPr>
      </w:pPr>
    </w:p>
    <w:p w14:paraId="76CDA181">
      <w:pPr>
        <w:widowControl/>
        <w:jc w:val="left"/>
        <w:rPr>
          <w:b/>
          <w:sz w:val="24"/>
          <w:szCs w:val="24"/>
        </w:rPr>
      </w:pPr>
      <w:r>
        <w:rPr>
          <w:b/>
          <w:sz w:val="24"/>
          <w:szCs w:val="24"/>
        </w:rPr>
        <w:br w:type="page"/>
      </w:r>
    </w:p>
    <w:p w14:paraId="5E21530A">
      <w:pPr>
        <w:tabs>
          <w:tab w:val="left" w:pos="240"/>
          <w:tab w:val="left" w:pos="7665"/>
        </w:tabs>
        <w:rPr>
          <w:b/>
          <w:sz w:val="24"/>
          <w:szCs w:val="24"/>
        </w:rPr>
      </w:pPr>
      <w:r>
        <w:rPr>
          <w:b/>
          <w:sz w:val="24"/>
          <w:szCs w:val="24"/>
        </w:rPr>
        <w:t>附件</w:t>
      </w:r>
      <w:r>
        <w:rPr>
          <w:rFonts w:hint="eastAsia"/>
          <w:sz w:val="24"/>
        </w:rPr>
        <w:t>10</w:t>
      </w:r>
      <w:r>
        <w:rPr>
          <w:b/>
          <w:sz w:val="24"/>
          <w:szCs w:val="24"/>
        </w:rPr>
        <w:t>-3</w:t>
      </w:r>
    </w:p>
    <w:p w14:paraId="7BA607E2">
      <w:pPr>
        <w:tabs>
          <w:tab w:val="left" w:pos="240"/>
        </w:tabs>
        <w:jc w:val="center"/>
        <w:rPr>
          <w:b/>
          <w:sz w:val="24"/>
          <w:szCs w:val="24"/>
        </w:rPr>
      </w:pPr>
      <w:r>
        <w:rPr>
          <w:b/>
          <w:sz w:val="24"/>
          <w:szCs w:val="24"/>
        </w:rPr>
        <w:t>采购人须向供应商提供的条件</w:t>
      </w:r>
    </w:p>
    <w:p w14:paraId="4B9C3743">
      <w:pPr>
        <w:tabs>
          <w:tab w:val="left" w:pos="240"/>
        </w:tabs>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2C8E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73F1D5CE">
            <w:pPr>
              <w:tabs>
                <w:tab w:val="left" w:pos="240"/>
              </w:tabs>
              <w:jc w:val="center"/>
              <w:rPr>
                <w:position w:val="-50"/>
                <w:sz w:val="24"/>
              </w:rPr>
            </w:pPr>
            <w:r>
              <w:rPr>
                <w:position w:val="-50"/>
                <w:sz w:val="24"/>
              </w:rPr>
              <w:t>序 号</w:t>
            </w:r>
          </w:p>
        </w:tc>
        <w:tc>
          <w:tcPr>
            <w:tcW w:w="1890" w:type="dxa"/>
            <w:tcBorders>
              <w:bottom w:val="single" w:color="auto" w:sz="4" w:space="0"/>
            </w:tcBorders>
          </w:tcPr>
          <w:p w14:paraId="39FDA827">
            <w:pPr>
              <w:tabs>
                <w:tab w:val="left" w:pos="240"/>
              </w:tabs>
              <w:jc w:val="center"/>
              <w:rPr>
                <w:position w:val="-32"/>
                <w:sz w:val="24"/>
              </w:rPr>
            </w:pPr>
            <w:r>
              <w:rPr>
                <w:position w:val="-32"/>
                <w:sz w:val="24"/>
              </w:rPr>
              <w:t>设施或设备</w:t>
            </w:r>
          </w:p>
          <w:p w14:paraId="36D00BF2">
            <w:pPr>
              <w:tabs>
                <w:tab w:val="left" w:pos="240"/>
              </w:tabs>
              <w:jc w:val="center"/>
              <w:rPr>
                <w:sz w:val="24"/>
              </w:rPr>
            </w:pPr>
            <w:r>
              <w:rPr>
                <w:position w:val="-32"/>
                <w:sz w:val="24"/>
              </w:rPr>
              <w:t>名  称</w:t>
            </w:r>
          </w:p>
        </w:tc>
        <w:tc>
          <w:tcPr>
            <w:tcW w:w="975" w:type="dxa"/>
            <w:tcBorders>
              <w:bottom w:val="single" w:color="auto" w:sz="4" w:space="0"/>
            </w:tcBorders>
          </w:tcPr>
          <w:p w14:paraId="28F89ED8">
            <w:pPr>
              <w:tabs>
                <w:tab w:val="left" w:pos="240"/>
              </w:tabs>
              <w:jc w:val="center"/>
              <w:rPr>
                <w:position w:val="-50"/>
                <w:sz w:val="24"/>
              </w:rPr>
            </w:pPr>
            <w:r>
              <w:rPr>
                <w:position w:val="-50"/>
                <w:sz w:val="24"/>
              </w:rPr>
              <w:t>单 位</w:t>
            </w:r>
          </w:p>
        </w:tc>
        <w:tc>
          <w:tcPr>
            <w:tcW w:w="996" w:type="dxa"/>
            <w:tcBorders>
              <w:bottom w:val="single" w:color="auto" w:sz="4" w:space="0"/>
            </w:tcBorders>
          </w:tcPr>
          <w:p w14:paraId="2016FA70">
            <w:pPr>
              <w:tabs>
                <w:tab w:val="left" w:pos="240"/>
              </w:tabs>
              <w:jc w:val="center"/>
              <w:rPr>
                <w:position w:val="-50"/>
                <w:sz w:val="24"/>
              </w:rPr>
            </w:pPr>
            <w:r>
              <w:rPr>
                <w:position w:val="-50"/>
                <w:sz w:val="24"/>
              </w:rPr>
              <w:t>数 量</w:t>
            </w:r>
          </w:p>
        </w:tc>
        <w:tc>
          <w:tcPr>
            <w:tcW w:w="1494" w:type="dxa"/>
            <w:tcBorders>
              <w:bottom w:val="single" w:color="auto" w:sz="4" w:space="0"/>
            </w:tcBorders>
          </w:tcPr>
          <w:p w14:paraId="42366704">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26F074EF">
            <w:pPr>
              <w:tabs>
                <w:tab w:val="left" w:pos="240"/>
              </w:tabs>
              <w:jc w:val="center"/>
              <w:rPr>
                <w:position w:val="-50"/>
                <w:sz w:val="24"/>
              </w:rPr>
            </w:pPr>
            <w:r>
              <w:rPr>
                <w:position w:val="-50"/>
                <w:sz w:val="24"/>
              </w:rPr>
              <w:t xml:space="preserve">如有偿提供的说明 </w:t>
            </w:r>
          </w:p>
        </w:tc>
      </w:tr>
      <w:tr w14:paraId="4D4E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621558D2">
            <w:pPr>
              <w:tabs>
                <w:tab w:val="left" w:pos="240"/>
              </w:tabs>
            </w:pPr>
          </w:p>
          <w:p w14:paraId="1CE04BDF">
            <w:pPr>
              <w:tabs>
                <w:tab w:val="left" w:pos="240"/>
              </w:tabs>
            </w:pPr>
          </w:p>
          <w:p w14:paraId="5B26750F">
            <w:pPr>
              <w:tabs>
                <w:tab w:val="left" w:pos="240"/>
              </w:tabs>
            </w:pPr>
          </w:p>
          <w:p w14:paraId="6932B26D">
            <w:pPr>
              <w:tabs>
                <w:tab w:val="left" w:pos="240"/>
              </w:tabs>
            </w:pPr>
          </w:p>
          <w:p w14:paraId="167E2BA4">
            <w:pPr>
              <w:tabs>
                <w:tab w:val="left" w:pos="240"/>
              </w:tabs>
            </w:pPr>
          </w:p>
          <w:p w14:paraId="30E6DF87">
            <w:pPr>
              <w:tabs>
                <w:tab w:val="left" w:pos="240"/>
              </w:tabs>
            </w:pPr>
          </w:p>
          <w:p w14:paraId="69D0DBD8">
            <w:pPr>
              <w:tabs>
                <w:tab w:val="left" w:pos="240"/>
              </w:tabs>
            </w:pPr>
          </w:p>
          <w:p w14:paraId="2AFC9F2A">
            <w:pPr>
              <w:tabs>
                <w:tab w:val="left" w:pos="240"/>
              </w:tabs>
            </w:pPr>
          </w:p>
          <w:p w14:paraId="0B9ED536">
            <w:pPr>
              <w:tabs>
                <w:tab w:val="left" w:pos="240"/>
              </w:tabs>
            </w:pPr>
          </w:p>
          <w:p w14:paraId="05A0897B">
            <w:pPr>
              <w:tabs>
                <w:tab w:val="left" w:pos="240"/>
              </w:tabs>
            </w:pPr>
          </w:p>
          <w:p w14:paraId="45477238">
            <w:pPr>
              <w:tabs>
                <w:tab w:val="left" w:pos="240"/>
              </w:tabs>
            </w:pPr>
          </w:p>
          <w:p w14:paraId="6F11AAF3">
            <w:pPr>
              <w:tabs>
                <w:tab w:val="left" w:pos="240"/>
              </w:tabs>
            </w:pPr>
          </w:p>
          <w:p w14:paraId="6012CF71">
            <w:pPr>
              <w:tabs>
                <w:tab w:val="left" w:pos="240"/>
              </w:tabs>
            </w:pPr>
          </w:p>
          <w:p w14:paraId="312906F6">
            <w:pPr>
              <w:tabs>
                <w:tab w:val="left" w:pos="240"/>
              </w:tabs>
            </w:pPr>
          </w:p>
          <w:p w14:paraId="60B0DE61">
            <w:pPr>
              <w:tabs>
                <w:tab w:val="left" w:pos="240"/>
              </w:tabs>
            </w:pPr>
          </w:p>
          <w:p w14:paraId="07FF0D73">
            <w:pPr>
              <w:tabs>
                <w:tab w:val="left" w:pos="240"/>
              </w:tabs>
            </w:pPr>
          </w:p>
          <w:p w14:paraId="085C4C5F">
            <w:pPr>
              <w:tabs>
                <w:tab w:val="left" w:pos="240"/>
              </w:tabs>
            </w:pPr>
          </w:p>
          <w:p w14:paraId="338087FE">
            <w:pPr>
              <w:tabs>
                <w:tab w:val="left" w:pos="240"/>
              </w:tabs>
            </w:pPr>
          </w:p>
          <w:p w14:paraId="6854ED92">
            <w:pPr>
              <w:tabs>
                <w:tab w:val="left" w:pos="240"/>
              </w:tabs>
            </w:pPr>
          </w:p>
          <w:p w14:paraId="0D6B2B52">
            <w:pPr>
              <w:tabs>
                <w:tab w:val="left" w:pos="240"/>
              </w:tabs>
            </w:pPr>
          </w:p>
        </w:tc>
        <w:tc>
          <w:tcPr>
            <w:tcW w:w="1890" w:type="dxa"/>
          </w:tcPr>
          <w:p w14:paraId="67324FA7">
            <w:pPr>
              <w:tabs>
                <w:tab w:val="left" w:pos="240"/>
              </w:tabs>
            </w:pPr>
          </w:p>
        </w:tc>
        <w:tc>
          <w:tcPr>
            <w:tcW w:w="975" w:type="dxa"/>
          </w:tcPr>
          <w:p w14:paraId="3E9FF751">
            <w:pPr>
              <w:tabs>
                <w:tab w:val="left" w:pos="240"/>
              </w:tabs>
            </w:pPr>
          </w:p>
        </w:tc>
        <w:tc>
          <w:tcPr>
            <w:tcW w:w="996" w:type="dxa"/>
          </w:tcPr>
          <w:p w14:paraId="55EE3296">
            <w:pPr>
              <w:tabs>
                <w:tab w:val="left" w:pos="240"/>
              </w:tabs>
            </w:pPr>
          </w:p>
        </w:tc>
        <w:tc>
          <w:tcPr>
            <w:tcW w:w="1494" w:type="dxa"/>
          </w:tcPr>
          <w:p w14:paraId="303AC538">
            <w:pPr>
              <w:tabs>
                <w:tab w:val="left" w:pos="240"/>
              </w:tabs>
            </w:pPr>
          </w:p>
        </w:tc>
        <w:tc>
          <w:tcPr>
            <w:tcW w:w="2409" w:type="dxa"/>
          </w:tcPr>
          <w:p w14:paraId="267D046C">
            <w:pPr>
              <w:tabs>
                <w:tab w:val="left" w:pos="240"/>
              </w:tabs>
            </w:pPr>
          </w:p>
        </w:tc>
      </w:tr>
      <w:tr w14:paraId="0C83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61F344C7">
            <w:pPr>
              <w:pStyle w:val="11"/>
            </w:pPr>
            <w:r>
              <w:t>备注：凡需采购人提供的设备、房屋、通讯及其他办公设施，应注明免费提供或不免费提供，如有偿提供，采购人承担多少，供应商承担多少，本表应详细列清。</w:t>
            </w:r>
          </w:p>
          <w:p w14:paraId="5B98B88B">
            <w:pPr>
              <w:tabs>
                <w:tab w:val="left" w:pos="240"/>
              </w:tabs>
            </w:pPr>
          </w:p>
        </w:tc>
      </w:tr>
    </w:tbl>
    <w:p w14:paraId="6A6D3CD7">
      <w:pPr>
        <w:tabs>
          <w:tab w:val="left" w:pos="240"/>
          <w:tab w:val="left" w:pos="7665"/>
        </w:tabs>
      </w:pPr>
    </w:p>
    <w:p w14:paraId="1423BC61">
      <w:pPr>
        <w:spacing w:line="360" w:lineRule="auto"/>
        <w:ind w:firstLine="3808" w:firstLineChars="1700"/>
        <w:rPr>
          <w:sz w:val="24"/>
        </w:rPr>
      </w:pPr>
      <w:r>
        <w:rPr>
          <w:sz w:val="24"/>
        </w:rPr>
        <w:t>供应商名称：</w:t>
      </w:r>
    </w:p>
    <w:p w14:paraId="020F9D89">
      <w:pPr>
        <w:spacing w:line="360" w:lineRule="auto"/>
        <w:ind w:firstLine="3808" w:firstLineChars="1700"/>
        <w:rPr>
          <w:sz w:val="24"/>
        </w:rPr>
      </w:pPr>
    </w:p>
    <w:p w14:paraId="754E60EC">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73D355E">
      <w:pPr>
        <w:autoSpaceDE w:val="0"/>
        <w:autoSpaceDN w:val="0"/>
        <w:adjustRightInd w:val="0"/>
        <w:spacing w:line="520" w:lineRule="exact"/>
        <w:rPr>
          <w:rFonts w:ascii="宋体" w:hAnsi="宋体"/>
          <w:b/>
          <w:sz w:val="24"/>
        </w:rPr>
      </w:pPr>
      <w:r>
        <w:rPr>
          <w:rFonts w:ascii="宋体" w:hAnsi="宋体"/>
          <w:b/>
          <w:sz w:val="24"/>
        </w:rPr>
        <w:br w:type="page"/>
      </w:r>
      <w:r>
        <w:rPr>
          <w:rFonts w:hint="eastAsia"/>
          <w:b/>
          <w:sz w:val="24"/>
        </w:rPr>
        <w:t>附件11：</w:t>
      </w:r>
      <w:r>
        <w:rPr>
          <w:rFonts w:ascii="宋体" w:hAnsi="宋体"/>
          <w:b/>
          <w:sz w:val="24"/>
          <w:szCs w:val="24"/>
        </w:rPr>
        <w:t>投标人认为需要提供的其他资料</w:t>
      </w:r>
    </w:p>
    <w:p w14:paraId="671DA304">
      <w:pPr>
        <w:autoSpaceDE w:val="0"/>
        <w:autoSpaceDN w:val="0"/>
        <w:adjustRightInd w:val="0"/>
        <w:spacing w:line="520" w:lineRule="exact"/>
        <w:rPr>
          <w:rFonts w:ascii="宋体" w:hAnsi="宋体"/>
          <w:b/>
          <w:sz w:val="24"/>
        </w:rPr>
      </w:pPr>
    </w:p>
    <w:p w14:paraId="429E442B">
      <w:pPr>
        <w:autoSpaceDE w:val="0"/>
        <w:autoSpaceDN w:val="0"/>
        <w:adjustRightInd w:val="0"/>
        <w:spacing w:line="520" w:lineRule="exact"/>
        <w:rPr>
          <w:b/>
          <w:kern w:val="0"/>
          <w:sz w:val="24"/>
        </w:rPr>
      </w:pPr>
      <w:r>
        <w:rPr>
          <w:rFonts w:ascii="宋体" w:hAnsi="宋体"/>
          <w:b/>
          <w:sz w:val="24"/>
        </w:rPr>
        <w:br w:type="page"/>
      </w:r>
    </w:p>
    <w:p w14:paraId="052C2044">
      <w:pPr>
        <w:autoSpaceDE w:val="0"/>
        <w:autoSpaceDN w:val="0"/>
        <w:adjustRightInd w:val="0"/>
        <w:spacing w:line="520" w:lineRule="exact"/>
        <w:rPr>
          <w:b/>
          <w:kern w:val="0"/>
          <w:sz w:val="24"/>
        </w:rPr>
      </w:pPr>
      <w:r>
        <w:rPr>
          <w:b/>
          <w:kern w:val="0"/>
          <w:sz w:val="24"/>
        </w:rPr>
        <w:drawing>
          <wp:anchor distT="0" distB="0" distL="114300" distR="114300" simplePos="0" relativeHeight="251663360" behindDoc="0" locked="0" layoutInCell="1" allowOverlap="1">
            <wp:simplePos x="0" y="0"/>
            <wp:positionH relativeFrom="column">
              <wp:posOffset>26670</wp:posOffset>
            </wp:positionH>
            <wp:positionV relativeFrom="paragraph">
              <wp:posOffset>-150495</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74EB187E">
      <w:pPr>
        <w:autoSpaceDE w:val="0"/>
        <w:autoSpaceDN w:val="0"/>
        <w:adjustRightInd w:val="0"/>
        <w:jc w:val="center"/>
        <w:rPr>
          <w:kern w:val="0"/>
          <w:sz w:val="144"/>
          <w:szCs w:val="144"/>
        </w:rPr>
      </w:pPr>
      <w:r>
        <w:rPr>
          <w:rFonts w:hint="eastAsia"/>
          <w:sz w:val="160"/>
          <w:szCs w:val="84"/>
        </w:rPr>
        <w:t>响 应</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14:paraId="3B1522BB">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76B6817C">
      <w:pPr>
        <w:autoSpaceDE w:val="0"/>
        <w:autoSpaceDN w:val="0"/>
        <w:adjustRightInd w:val="0"/>
        <w:spacing w:line="520" w:lineRule="exact"/>
        <w:jc w:val="center"/>
        <w:rPr>
          <w:b/>
          <w:kern w:val="0"/>
          <w:sz w:val="36"/>
          <w:szCs w:val="36"/>
        </w:rPr>
      </w:pPr>
    </w:p>
    <w:p w14:paraId="4E0F52E2">
      <w:pPr>
        <w:autoSpaceDE w:val="0"/>
        <w:autoSpaceDN w:val="0"/>
        <w:adjustRightInd w:val="0"/>
        <w:spacing w:line="520" w:lineRule="exact"/>
        <w:jc w:val="center"/>
        <w:rPr>
          <w:b/>
          <w:kern w:val="0"/>
          <w:sz w:val="36"/>
          <w:szCs w:val="36"/>
        </w:rPr>
      </w:pPr>
      <w:r>
        <w:rPr>
          <w:rFonts w:hint="eastAsia"/>
          <w:b/>
          <w:kern w:val="0"/>
          <w:sz w:val="36"/>
          <w:szCs w:val="36"/>
        </w:rPr>
        <w:t>第二阶段</w:t>
      </w:r>
    </w:p>
    <w:p w14:paraId="2655D67B">
      <w:pPr>
        <w:autoSpaceDE w:val="0"/>
        <w:autoSpaceDN w:val="0"/>
        <w:adjustRightInd w:val="0"/>
        <w:spacing w:line="520" w:lineRule="exact"/>
        <w:jc w:val="center"/>
        <w:rPr>
          <w:b/>
          <w:kern w:val="0"/>
          <w:sz w:val="24"/>
        </w:rPr>
      </w:pPr>
    </w:p>
    <w:p w14:paraId="1905EDCB">
      <w:pPr>
        <w:spacing w:before="85" w:beforeLines="30" w:after="199" w:afterLines="70" w:line="540" w:lineRule="exact"/>
        <w:ind w:left="582" w:leftChars="300"/>
        <w:rPr>
          <w:b/>
          <w:sz w:val="34"/>
          <w:szCs w:val="34"/>
        </w:rPr>
      </w:pPr>
      <w:r>
        <w:rPr>
          <w:rFonts w:hint="eastAsia"/>
          <w:b/>
          <w:sz w:val="34"/>
          <w:szCs w:val="34"/>
        </w:rPr>
        <w:t>项目编号：</w:t>
      </w:r>
    </w:p>
    <w:p w14:paraId="371AE902">
      <w:pPr>
        <w:spacing w:before="85" w:beforeLines="30" w:after="199" w:afterLines="70" w:line="540" w:lineRule="exact"/>
        <w:ind w:left="2027" w:leftChars="300" w:hanging="1445" w:hangingChars="446"/>
        <w:rPr>
          <w:b/>
          <w:sz w:val="34"/>
          <w:szCs w:val="34"/>
        </w:rPr>
      </w:pPr>
      <w:r>
        <w:rPr>
          <w:rFonts w:hint="eastAsia"/>
          <w:b/>
          <w:sz w:val="34"/>
          <w:szCs w:val="34"/>
        </w:rPr>
        <w:t>项目名称：</w:t>
      </w:r>
    </w:p>
    <w:p w14:paraId="104A2F29">
      <w:pPr>
        <w:spacing w:before="85" w:beforeLines="30" w:after="199" w:afterLines="70" w:line="540" w:lineRule="exact"/>
        <w:ind w:left="2027" w:leftChars="300" w:hanging="1445" w:hangingChars="446"/>
        <w:rPr>
          <w:b/>
          <w:sz w:val="34"/>
          <w:szCs w:val="34"/>
        </w:rPr>
      </w:pPr>
      <w:r>
        <w:rPr>
          <w:rFonts w:hint="eastAsia"/>
          <w:b/>
          <w:sz w:val="34"/>
          <w:szCs w:val="34"/>
        </w:rPr>
        <w:t>所投包号：</w:t>
      </w:r>
    </w:p>
    <w:p w14:paraId="65F7AB52">
      <w:pPr>
        <w:spacing w:before="85" w:beforeLines="30" w:after="199" w:afterLines="70" w:line="540" w:lineRule="exact"/>
        <w:ind w:left="582" w:leftChars="300"/>
        <w:rPr>
          <w:b/>
          <w:sz w:val="34"/>
          <w:szCs w:val="34"/>
        </w:rPr>
      </w:pPr>
      <w:r>
        <w:rPr>
          <w:rFonts w:hint="eastAsia"/>
          <w:b/>
          <w:sz w:val="34"/>
          <w:szCs w:val="34"/>
        </w:rPr>
        <w:t>供应商名称：</w:t>
      </w:r>
    </w:p>
    <w:p w14:paraId="451D7239">
      <w:pPr>
        <w:spacing w:before="85" w:beforeLines="30" w:after="199" w:afterLines="70" w:line="540" w:lineRule="exact"/>
        <w:ind w:left="582" w:leftChars="300"/>
        <w:rPr>
          <w:b/>
          <w:sz w:val="34"/>
          <w:szCs w:val="34"/>
        </w:rPr>
      </w:pPr>
    </w:p>
    <w:p w14:paraId="65202900">
      <w:pPr>
        <w:spacing w:before="85" w:beforeLines="30" w:after="199" w:afterLines="70" w:line="540" w:lineRule="exact"/>
        <w:ind w:left="582" w:leftChars="300"/>
        <w:rPr>
          <w:b/>
          <w:sz w:val="34"/>
          <w:szCs w:val="34"/>
        </w:rPr>
      </w:pPr>
    </w:p>
    <w:p w14:paraId="43730CEF">
      <w:pPr>
        <w:spacing w:before="85" w:beforeLines="30" w:after="199" w:afterLines="70" w:line="540" w:lineRule="exact"/>
        <w:ind w:left="582" w:leftChars="300"/>
        <w:rPr>
          <w:b/>
          <w:sz w:val="34"/>
          <w:szCs w:val="34"/>
        </w:rPr>
      </w:pPr>
    </w:p>
    <w:p w14:paraId="1C23B3FC">
      <w:pPr>
        <w:spacing w:before="85" w:beforeLines="30" w:after="199" w:afterLines="70" w:line="540" w:lineRule="exact"/>
        <w:ind w:left="582" w:leftChars="300"/>
        <w:rPr>
          <w:b/>
          <w:sz w:val="34"/>
          <w:szCs w:val="34"/>
        </w:rPr>
      </w:pPr>
    </w:p>
    <w:p w14:paraId="1C397F82">
      <w:pPr>
        <w:spacing w:line="460" w:lineRule="exact"/>
        <w:ind w:firstLine="648" w:firstLineChars="200"/>
        <w:jc w:val="center"/>
        <w:rPr>
          <w:rFonts w:ascii="宋体" w:hAnsi="宋体"/>
          <w:b/>
          <w:sz w:val="24"/>
        </w:rPr>
      </w:pPr>
      <w:r>
        <w:rPr>
          <w:rFonts w:hint="eastAsia"/>
          <w:b/>
          <w:sz w:val="34"/>
          <w:szCs w:val="34"/>
        </w:rPr>
        <w:t>谈判日期：   年   月   日</w:t>
      </w:r>
      <w:r>
        <w:rPr>
          <w:b/>
          <w:bCs/>
          <w:sz w:val="24"/>
        </w:rPr>
        <w:br w:type="page"/>
      </w:r>
      <w:r>
        <w:rPr>
          <w:rFonts w:hint="eastAsia" w:ascii="宋体" w:hAnsi="宋体"/>
          <w:b/>
          <w:sz w:val="24"/>
        </w:rPr>
        <w:t>报价书</w:t>
      </w:r>
    </w:p>
    <w:p w14:paraId="4D2454ED">
      <w:pPr>
        <w:tabs>
          <w:tab w:val="left" w:pos="360"/>
        </w:tabs>
        <w:spacing w:line="460" w:lineRule="exact"/>
        <w:jc w:val="center"/>
        <w:rPr>
          <w:rFonts w:ascii="宋体" w:hAnsi="宋体"/>
          <w:b/>
          <w:sz w:val="24"/>
        </w:rPr>
      </w:pPr>
    </w:p>
    <w:p w14:paraId="11C5F971">
      <w:pPr>
        <w:spacing w:line="460" w:lineRule="exact"/>
        <w:rPr>
          <w:sz w:val="24"/>
        </w:rPr>
      </w:pPr>
      <w:r>
        <w:rPr>
          <w:sz w:val="24"/>
        </w:rPr>
        <w:t>致：天津市政府采购中心</w:t>
      </w:r>
    </w:p>
    <w:p w14:paraId="012FA580">
      <w:pPr>
        <w:tabs>
          <w:tab w:val="left" w:pos="540"/>
          <w:tab w:val="left" w:pos="720"/>
        </w:tabs>
        <w:spacing w:line="460" w:lineRule="exact"/>
        <w:rPr>
          <w:sz w:val="24"/>
        </w:rPr>
      </w:pPr>
      <w:r>
        <w:rPr>
          <w:sz w:val="24"/>
        </w:rPr>
        <w:t xml:space="preserve">     根据贵方为天津市</w:t>
      </w:r>
      <w:r>
        <w:rPr>
          <w:sz w:val="24"/>
          <w:u w:val="single"/>
        </w:rPr>
        <w:t xml:space="preserve">                      </w:t>
      </w:r>
      <w:r>
        <w:rPr>
          <w:sz w:val="24"/>
        </w:rPr>
        <w:t>项目的竞争性谈判邀请（项目编号：</w:t>
      </w:r>
      <w:r>
        <w:rPr>
          <w:sz w:val="24"/>
          <w:u w:val="single"/>
        </w:rPr>
        <w:t xml:space="preserve">                      </w:t>
      </w:r>
      <w:r>
        <w:rPr>
          <w:sz w:val="24"/>
        </w:rPr>
        <w:t>），签字代表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7F6073D4">
      <w:pPr>
        <w:spacing w:line="460" w:lineRule="exact"/>
        <w:rPr>
          <w:sz w:val="24"/>
        </w:rPr>
      </w:pPr>
      <w:r>
        <w:rPr>
          <w:sz w:val="24"/>
        </w:rPr>
        <w:t>据此函，签字代表宣布同意如下：</w:t>
      </w:r>
    </w:p>
    <w:p w14:paraId="342D2728">
      <w:pPr>
        <w:spacing w:line="460" w:lineRule="exact"/>
        <w:ind w:firstLine="448" w:firstLineChars="200"/>
        <w:jc w:val="left"/>
        <w:rPr>
          <w:sz w:val="24"/>
        </w:rPr>
      </w:pPr>
      <w:r>
        <w:rPr>
          <w:sz w:val="24"/>
        </w:rPr>
        <w:t>1.所附谈判报价表中规定的应提供的服务谈判总价为</w:t>
      </w:r>
    </w:p>
    <w:p w14:paraId="6720327D">
      <w:pPr>
        <w:spacing w:line="460" w:lineRule="exact"/>
        <w:ind w:firstLine="448" w:firstLineChars="200"/>
        <w:jc w:val="left"/>
        <w:rPr>
          <w:sz w:val="24"/>
        </w:rPr>
      </w:pPr>
      <w:r>
        <w:rPr>
          <w:sz w:val="24"/>
        </w:rPr>
        <w:t>第一包：</w:t>
      </w:r>
    </w:p>
    <w:p w14:paraId="3DF82660">
      <w:pPr>
        <w:spacing w:line="460" w:lineRule="exact"/>
        <w:ind w:firstLine="448" w:firstLineChars="200"/>
        <w:jc w:val="left"/>
        <w:rPr>
          <w:sz w:val="24"/>
        </w:rPr>
      </w:pPr>
      <w:r>
        <w:rPr>
          <w:sz w:val="24"/>
          <w:u w:val="single"/>
        </w:rPr>
        <w:t xml:space="preserve">         </w:t>
      </w:r>
      <w:r>
        <w:rPr>
          <w:sz w:val="24"/>
        </w:rPr>
        <w:t>元（注明币种）</w:t>
      </w:r>
    </w:p>
    <w:p w14:paraId="25F52255">
      <w:pPr>
        <w:spacing w:line="460" w:lineRule="exact"/>
        <w:ind w:left="432" w:leftChars="223"/>
        <w:jc w:val="left"/>
        <w:rPr>
          <w:sz w:val="24"/>
        </w:rPr>
      </w:pPr>
      <w:r>
        <w:rPr>
          <w:sz w:val="24"/>
        </w:rPr>
        <w:t>大写</w:t>
      </w:r>
      <w:r>
        <w:rPr>
          <w:sz w:val="24"/>
          <w:u w:val="single"/>
        </w:rPr>
        <w:t xml:space="preserve">                    </w:t>
      </w:r>
      <w:r>
        <w:rPr>
          <w:sz w:val="24"/>
        </w:rPr>
        <w:t>（文字表述）。</w:t>
      </w:r>
    </w:p>
    <w:p w14:paraId="0C800969">
      <w:pPr>
        <w:spacing w:line="460" w:lineRule="exact"/>
        <w:ind w:left="432" w:leftChars="223"/>
        <w:jc w:val="left"/>
        <w:rPr>
          <w:sz w:val="24"/>
        </w:rPr>
      </w:pPr>
      <w:r>
        <w:rPr>
          <w:sz w:val="24"/>
        </w:rPr>
        <w:t>第二包：</w:t>
      </w:r>
    </w:p>
    <w:p w14:paraId="5ACFB4DD">
      <w:pPr>
        <w:spacing w:line="460" w:lineRule="exact"/>
        <w:ind w:firstLine="448" w:firstLineChars="200"/>
        <w:jc w:val="left"/>
        <w:rPr>
          <w:sz w:val="24"/>
        </w:rPr>
      </w:pPr>
      <w:r>
        <w:rPr>
          <w:sz w:val="24"/>
          <w:u w:val="single"/>
        </w:rPr>
        <w:t xml:space="preserve">         </w:t>
      </w:r>
      <w:r>
        <w:rPr>
          <w:sz w:val="24"/>
        </w:rPr>
        <w:t>元（注明币种）</w:t>
      </w:r>
    </w:p>
    <w:p w14:paraId="47641F99">
      <w:pPr>
        <w:spacing w:line="460" w:lineRule="exact"/>
        <w:ind w:left="432" w:leftChars="223"/>
        <w:jc w:val="left"/>
        <w:rPr>
          <w:sz w:val="24"/>
        </w:rPr>
      </w:pPr>
      <w:r>
        <w:rPr>
          <w:sz w:val="24"/>
        </w:rPr>
        <w:t>大写</w:t>
      </w:r>
      <w:r>
        <w:rPr>
          <w:sz w:val="24"/>
          <w:u w:val="single"/>
        </w:rPr>
        <w:t xml:space="preserve">                    </w:t>
      </w:r>
      <w:r>
        <w:rPr>
          <w:sz w:val="24"/>
        </w:rPr>
        <w:t>（文字表述）。</w:t>
      </w:r>
    </w:p>
    <w:p w14:paraId="1260D4EF">
      <w:pPr>
        <w:spacing w:line="460" w:lineRule="exact"/>
        <w:ind w:firstLine="448" w:firstLineChars="200"/>
        <w:jc w:val="left"/>
        <w:rPr>
          <w:sz w:val="24"/>
        </w:rPr>
      </w:pPr>
      <w:r>
        <w:rPr>
          <w:sz w:val="24"/>
        </w:rPr>
        <w:t>………………………………………………</w:t>
      </w:r>
    </w:p>
    <w:p w14:paraId="7903B26C">
      <w:pPr>
        <w:spacing w:line="460" w:lineRule="exact"/>
        <w:rPr>
          <w:sz w:val="24"/>
        </w:rPr>
      </w:pPr>
      <w:r>
        <w:rPr>
          <w:sz w:val="24"/>
        </w:rPr>
        <w:t xml:space="preserve">    2.投标人已经对全部价格进行了认真核对，保证本报价真实、准确无误，并承担本价格所对应本项目的一切责任和义务。</w:t>
      </w:r>
    </w:p>
    <w:p w14:paraId="473E50AF">
      <w:pPr>
        <w:spacing w:line="460" w:lineRule="exact"/>
        <w:ind w:firstLine="471"/>
        <w:rPr>
          <w:sz w:val="24"/>
        </w:rPr>
      </w:pPr>
      <w:r>
        <w:rPr>
          <w:sz w:val="24"/>
        </w:rPr>
        <w:t>3.两个阶段响应文件一一对应、不可分割，共同构成我方对本项目的所有承诺。</w:t>
      </w:r>
    </w:p>
    <w:p w14:paraId="021CE07D">
      <w:pPr>
        <w:spacing w:line="460" w:lineRule="exact"/>
        <w:ind w:firstLine="471"/>
        <w:rPr>
          <w:rFonts w:ascii="宋体" w:hAnsi="宋体"/>
          <w:sz w:val="24"/>
        </w:rPr>
      </w:pPr>
    </w:p>
    <w:p w14:paraId="1696636B">
      <w:pPr>
        <w:spacing w:line="360" w:lineRule="auto"/>
        <w:ind w:firstLine="3808" w:firstLineChars="1700"/>
        <w:rPr>
          <w:sz w:val="24"/>
        </w:rPr>
      </w:pPr>
      <w:r>
        <w:rPr>
          <w:sz w:val="24"/>
        </w:rPr>
        <w:t>供应商名称：</w:t>
      </w:r>
    </w:p>
    <w:p w14:paraId="6B436041">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FED2D5C">
      <w:pPr>
        <w:spacing w:line="460" w:lineRule="exact"/>
        <w:ind w:left="192"/>
        <w:jc w:val="left"/>
        <w:rPr>
          <w:b/>
          <w:sz w:val="24"/>
        </w:rPr>
      </w:pPr>
      <w:r>
        <w:br w:type="page"/>
      </w:r>
      <w:r>
        <w:rPr>
          <w:b/>
          <w:sz w:val="24"/>
        </w:rPr>
        <w:t>附件1</w:t>
      </w:r>
    </w:p>
    <w:p w14:paraId="50D1B46B">
      <w:pPr>
        <w:tabs>
          <w:tab w:val="left" w:pos="3780"/>
          <w:tab w:val="left" w:pos="3960"/>
        </w:tabs>
        <w:spacing w:line="460" w:lineRule="exact"/>
        <w:jc w:val="center"/>
        <w:rPr>
          <w:b/>
          <w:sz w:val="24"/>
        </w:rPr>
      </w:pPr>
      <w:r>
        <w:rPr>
          <w:b/>
          <w:sz w:val="24"/>
        </w:rPr>
        <w:t>报价分项一览表</w:t>
      </w:r>
    </w:p>
    <w:p w14:paraId="7C37276E">
      <w:pPr>
        <w:spacing w:line="460" w:lineRule="exact"/>
        <w:ind w:left="192"/>
        <w:rPr>
          <w:sz w:val="24"/>
        </w:rPr>
      </w:pPr>
      <w:r>
        <w:rPr>
          <w:sz w:val="24"/>
        </w:rPr>
        <w:t>项目名称：</w:t>
      </w:r>
      <w:r>
        <w:rPr>
          <w:sz w:val="24"/>
          <w:u w:val="single"/>
        </w:rPr>
        <w:t xml:space="preserve">                    </w:t>
      </w:r>
    </w:p>
    <w:p w14:paraId="23B74136">
      <w:pPr>
        <w:spacing w:line="460" w:lineRule="exact"/>
        <w:ind w:left="192"/>
        <w:rPr>
          <w:sz w:val="24"/>
        </w:rPr>
      </w:pPr>
      <w:r>
        <w:rPr>
          <w:sz w:val="24"/>
        </w:rPr>
        <w:t>项目编号：</w:t>
      </w:r>
      <w:r>
        <w:rPr>
          <w:sz w:val="24"/>
          <w:u w:val="single"/>
        </w:rPr>
        <w:t xml:space="preserve">                    </w:t>
      </w:r>
    </w:p>
    <w:p w14:paraId="1EB04104">
      <w:pPr>
        <w:spacing w:line="460" w:lineRule="exact"/>
        <w:ind w:left="192"/>
        <w:rPr>
          <w:sz w:val="24"/>
        </w:rPr>
      </w:pPr>
      <w:r>
        <w:rPr>
          <w:sz w:val="24"/>
        </w:rPr>
        <w:t>包    号：</w:t>
      </w:r>
      <w:r>
        <w:rPr>
          <w:sz w:val="24"/>
          <w:u w:val="single"/>
        </w:rPr>
        <w:t xml:space="preserve">                    </w:t>
      </w:r>
    </w:p>
    <w:p w14:paraId="3E4344EA">
      <w:pPr>
        <w:spacing w:line="460" w:lineRule="exact"/>
        <w:ind w:left="192"/>
        <w:jc w:val="left"/>
        <w:rPr>
          <w:b/>
          <w:sz w:val="24"/>
        </w:rPr>
      </w:pPr>
    </w:p>
    <w:p w14:paraId="5B4F28A5">
      <w:pPr>
        <w:spacing w:line="460" w:lineRule="exact"/>
        <w:ind w:firstLine="6496" w:firstLineChars="2900"/>
        <w:rPr>
          <w:sz w:val="24"/>
        </w:rPr>
      </w:pPr>
      <w:r>
        <w:rPr>
          <w:sz w:val="24"/>
        </w:rPr>
        <w:t>单位：元</w:t>
      </w:r>
    </w:p>
    <w:tbl>
      <w:tblPr>
        <w:tblStyle w:val="14"/>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3A95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9E16B37">
            <w:pPr>
              <w:jc w:val="center"/>
              <w:rPr>
                <w:szCs w:val="21"/>
              </w:rPr>
            </w:pPr>
            <w:r>
              <w:rPr>
                <w:szCs w:val="21"/>
              </w:rPr>
              <w:t>序号</w:t>
            </w:r>
          </w:p>
        </w:tc>
        <w:tc>
          <w:tcPr>
            <w:tcW w:w="2122" w:type="pct"/>
            <w:vAlign w:val="center"/>
          </w:tcPr>
          <w:p w14:paraId="0FF09B5E">
            <w:pPr>
              <w:jc w:val="center"/>
              <w:rPr>
                <w:szCs w:val="21"/>
              </w:rPr>
            </w:pPr>
            <w:r>
              <w:rPr>
                <w:szCs w:val="21"/>
              </w:rPr>
              <w:t>价格分项组成</w:t>
            </w:r>
          </w:p>
        </w:tc>
        <w:tc>
          <w:tcPr>
            <w:tcW w:w="2218" w:type="pct"/>
            <w:vAlign w:val="center"/>
          </w:tcPr>
          <w:p w14:paraId="4F3250F8">
            <w:pPr>
              <w:jc w:val="center"/>
              <w:rPr>
                <w:szCs w:val="21"/>
              </w:rPr>
            </w:pPr>
            <w:r>
              <w:rPr>
                <w:szCs w:val="21"/>
              </w:rPr>
              <w:t>报价</w:t>
            </w:r>
          </w:p>
        </w:tc>
      </w:tr>
      <w:tr w14:paraId="11F2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71E80869">
            <w:pPr>
              <w:jc w:val="center"/>
              <w:rPr>
                <w:szCs w:val="21"/>
              </w:rPr>
            </w:pPr>
            <w:r>
              <w:rPr>
                <w:szCs w:val="21"/>
              </w:rPr>
              <w:t>1</w:t>
            </w:r>
          </w:p>
        </w:tc>
        <w:tc>
          <w:tcPr>
            <w:tcW w:w="2122" w:type="pct"/>
            <w:vMerge w:val="restart"/>
            <w:vAlign w:val="center"/>
          </w:tcPr>
          <w:p w14:paraId="72542C7C">
            <w:pPr>
              <w:jc w:val="center"/>
              <w:rPr>
                <w:szCs w:val="21"/>
              </w:rPr>
            </w:pPr>
            <w:r>
              <w:rPr>
                <w:szCs w:val="21"/>
              </w:rPr>
              <w:t>人员费用</w:t>
            </w:r>
          </w:p>
        </w:tc>
        <w:tc>
          <w:tcPr>
            <w:tcW w:w="2218" w:type="pct"/>
            <w:vAlign w:val="center"/>
          </w:tcPr>
          <w:p w14:paraId="55BBB97A">
            <w:pPr>
              <w:jc w:val="left"/>
              <w:rPr>
                <w:szCs w:val="21"/>
              </w:rPr>
            </w:pPr>
            <w:r>
              <w:rPr>
                <w:szCs w:val="21"/>
              </w:rPr>
              <w:t>人员工资：</w:t>
            </w:r>
          </w:p>
        </w:tc>
      </w:tr>
      <w:tr w14:paraId="4FAF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20259F81">
            <w:pPr>
              <w:jc w:val="center"/>
              <w:rPr>
                <w:szCs w:val="21"/>
              </w:rPr>
            </w:pPr>
          </w:p>
        </w:tc>
        <w:tc>
          <w:tcPr>
            <w:tcW w:w="2122" w:type="pct"/>
            <w:vMerge w:val="continue"/>
            <w:vAlign w:val="center"/>
          </w:tcPr>
          <w:p w14:paraId="028D109A">
            <w:pPr>
              <w:jc w:val="center"/>
              <w:rPr>
                <w:szCs w:val="21"/>
              </w:rPr>
            </w:pPr>
          </w:p>
        </w:tc>
        <w:tc>
          <w:tcPr>
            <w:tcW w:w="2218" w:type="pct"/>
            <w:vAlign w:val="center"/>
          </w:tcPr>
          <w:p w14:paraId="3DFF4044">
            <w:pPr>
              <w:jc w:val="left"/>
              <w:rPr>
                <w:szCs w:val="21"/>
              </w:rPr>
            </w:pPr>
            <w:r>
              <w:rPr>
                <w:rFonts w:hint="eastAsia"/>
                <w:szCs w:val="21"/>
              </w:rPr>
              <w:t>社会保险：</w:t>
            </w:r>
          </w:p>
        </w:tc>
      </w:tr>
      <w:tr w14:paraId="770B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E0F0D0F">
            <w:pPr>
              <w:jc w:val="center"/>
              <w:rPr>
                <w:szCs w:val="21"/>
              </w:rPr>
            </w:pPr>
          </w:p>
        </w:tc>
        <w:tc>
          <w:tcPr>
            <w:tcW w:w="2122" w:type="pct"/>
            <w:vMerge w:val="continue"/>
            <w:vAlign w:val="center"/>
          </w:tcPr>
          <w:p w14:paraId="01D8A0E3">
            <w:pPr>
              <w:jc w:val="center"/>
              <w:rPr>
                <w:szCs w:val="21"/>
              </w:rPr>
            </w:pPr>
          </w:p>
        </w:tc>
        <w:tc>
          <w:tcPr>
            <w:tcW w:w="2218" w:type="pct"/>
            <w:vAlign w:val="center"/>
          </w:tcPr>
          <w:p w14:paraId="25B3C876">
            <w:pPr>
              <w:jc w:val="left"/>
              <w:rPr>
                <w:szCs w:val="21"/>
              </w:rPr>
            </w:pPr>
            <w:r>
              <w:rPr>
                <w:rFonts w:hint="eastAsia"/>
                <w:szCs w:val="21"/>
              </w:rPr>
              <w:t>住房公积金：</w:t>
            </w:r>
          </w:p>
        </w:tc>
      </w:tr>
      <w:tr w14:paraId="5759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EC77C41">
            <w:pPr>
              <w:jc w:val="center"/>
              <w:rPr>
                <w:szCs w:val="21"/>
              </w:rPr>
            </w:pPr>
          </w:p>
        </w:tc>
        <w:tc>
          <w:tcPr>
            <w:tcW w:w="2122" w:type="pct"/>
            <w:vMerge w:val="continue"/>
            <w:vAlign w:val="center"/>
          </w:tcPr>
          <w:p w14:paraId="791AEF58">
            <w:pPr>
              <w:jc w:val="center"/>
              <w:rPr>
                <w:szCs w:val="21"/>
              </w:rPr>
            </w:pPr>
          </w:p>
        </w:tc>
        <w:tc>
          <w:tcPr>
            <w:tcW w:w="2218" w:type="pct"/>
            <w:vAlign w:val="center"/>
          </w:tcPr>
          <w:p w14:paraId="027F7884">
            <w:pPr>
              <w:jc w:val="left"/>
              <w:rPr>
                <w:szCs w:val="21"/>
              </w:rPr>
            </w:pPr>
            <w:r>
              <w:rPr>
                <w:szCs w:val="21"/>
              </w:rPr>
              <w:t>福利</w:t>
            </w:r>
            <w:r>
              <w:rPr>
                <w:rFonts w:hint="eastAsia"/>
                <w:szCs w:val="21"/>
              </w:rPr>
              <w:t>费</w:t>
            </w:r>
            <w:r>
              <w:rPr>
                <w:szCs w:val="21"/>
              </w:rPr>
              <w:t>：</w:t>
            </w:r>
          </w:p>
        </w:tc>
      </w:tr>
      <w:tr w14:paraId="560F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E85A76B">
            <w:pPr>
              <w:jc w:val="center"/>
              <w:rPr>
                <w:szCs w:val="21"/>
              </w:rPr>
            </w:pPr>
          </w:p>
        </w:tc>
        <w:tc>
          <w:tcPr>
            <w:tcW w:w="2122" w:type="pct"/>
            <w:vMerge w:val="continue"/>
            <w:vAlign w:val="center"/>
          </w:tcPr>
          <w:p w14:paraId="2A3A1B14">
            <w:pPr>
              <w:jc w:val="center"/>
              <w:rPr>
                <w:szCs w:val="21"/>
              </w:rPr>
            </w:pPr>
          </w:p>
        </w:tc>
        <w:tc>
          <w:tcPr>
            <w:tcW w:w="2218" w:type="pct"/>
            <w:vAlign w:val="center"/>
          </w:tcPr>
          <w:p w14:paraId="00DECB5C">
            <w:pPr>
              <w:jc w:val="left"/>
              <w:rPr>
                <w:szCs w:val="21"/>
              </w:rPr>
            </w:pPr>
            <w:r>
              <w:rPr>
                <w:rFonts w:hint="eastAsia"/>
                <w:szCs w:val="21"/>
              </w:rPr>
              <w:t>加班费</w:t>
            </w:r>
            <w:r>
              <w:rPr>
                <w:szCs w:val="21"/>
              </w:rPr>
              <w:t>：</w:t>
            </w:r>
          </w:p>
        </w:tc>
      </w:tr>
      <w:tr w14:paraId="2BCB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D38F2F9">
            <w:pPr>
              <w:jc w:val="center"/>
              <w:rPr>
                <w:szCs w:val="21"/>
              </w:rPr>
            </w:pPr>
          </w:p>
        </w:tc>
        <w:tc>
          <w:tcPr>
            <w:tcW w:w="2122" w:type="pct"/>
            <w:vMerge w:val="continue"/>
            <w:vAlign w:val="center"/>
          </w:tcPr>
          <w:p w14:paraId="6E910048">
            <w:pPr>
              <w:jc w:val="center"/>
              <w:rPr>
                <w:szCs w:val="21"/>
              </w:rPr>
            </w:pPr>
          </w:p>
        </w:tc>
        <w:tc>
          <w:tcPr>
            <w:tcW w:w="2218" w:type="pct"/>
            <w:vAlign w:val="center"/>
          </w:tcPr>
          <w:p w14:paraId="06FD4197">
            <w:pPr>
              <w:jc w:val="left"/>
              <w:rPr>
                <w:szCs w:val="21"/>
              </w:rPr>
            </w:pPr>
            <w:r>
              <w:rPr>
                <w:rFonts w:hint="eastAsia"/>
                <w:szCs w:val="21"/>
              </w:rPr>
              <w:t>其他：</w:t>
            </w:r>
          </w:p>
        </w:tc>
      </w:tr>
      <w:tr w14:paraId="6CAD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469311B">
            <w:pPr>
              <w:jc w:val="center"/>
              <w:rPr>
                <w:rFonts w:hint="eastAsia" w:eastAsia="宋体"/>
                <w:szCs w:val="21"/>
                <w:lang w:eastAsia="zh-CN"/>
              </w:rPr>
            </w:pPr>
            <w:r>
              <w:rPr>
                <w:rFonts w:hint="eastAsia"/>
                <w:szCs w:val="21"/>
                <w:lang w:val="en-US" w:eastAsia="zh-CN"/>
              </w:rPr>
              <w:t>2</w:t>
            </w:r>
          </w:p>
        </w:tc>
        <w:tc>
          <w:tcPr>
            <w:tcW w:w="2122" w:type="pct"/>
            <w:vAlign w:val="center"/>
          </w:tcPr>
          <w:p w14:paraId="60EA55F5">
            <w:pPr>
              <w:jc w:val="center"/>
              <w:rPr>
                <w:szCs w:val="21"/>
              </w:rPr>
            </w:pPr>
            <w:r>
              <w:rPr>
                <w:szCs w:val="21"/>
              </w:rPr>
              <w:t>清洁卫生费用</w:t>
            </w:r>
          </w:p>
        </w:tc>
        <w:tc>
          <w:tcPr>
            <w:tcW w:w="2218" w:type="pct"/>
            <w:vAlign w:val="center"/>
          </w:tcPr>
          <w:p w14:paraId="6943EEC7">
            <w:pPr>
              <w:jc w:val="left"/>
              <w:rPr>
                <w:szCs w:val="21"/>
              </w:rPr>
            </w:pPr>
          </w:p>
        </w:tc>
      </w:tr>
      <w:tr w14:paraId="77BF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E943282">
            <w:pPr>
              <w:jc w:val="center"/>
              <w:rPr>
                <w:rFonts w:hint="eastAsia" w:eastAsia="宋体"/>
                <w:szCs w:val="21"/>
                <w:lang w:eastAsia="zh-CN"/>
              </w:rPr>
            </w:pPr>
            <w:r>
              <w:rPr>
                <w:rFonts w:hint="eastAsia"/>
                <w:szCs w:val="21"/>
                <w:lang w:val="en-US" w:eastAsia="zh-CN"/>
              </w:rPr>
              <w:t>3</w:t>
            </w:r>
          </w:p>
        </w:tc>
        <w:tc>
          <w:tcPr>
            <w:tcW w:w="2122" w:type="pct"/>
            <w:vAlign w:val="center"/>
          </w:tcPr>
          <w:p w14:paraId="01577516">
            <w:pPr>
              <w:jc w:val="center"/>
              <w:rPr>
                <w:szCs w:val="21"/>
              </w:rPr>
            </w:pPr>
            <w:r>
              <w:rPr>
                <w:rFonts w:hint="eastAsia"/>
                <w:szCs w:val="21"/>
              </w:rPr>
              <w:t>服装费用</w:t>
            </w:r>
          </w:p>
        </w:tc>
        <w:tc>
          <w:tcPr>
            <w:tcW w:w="2218" w:type="pct"/>
            <w:vAlign w:val="center"/>
          </w:tcPr>
          <w:p w14:paraId="606DDB9E">
            <w:pPr>
              <w:jc w:val="left"/>
              <w:rPr>
                <w:szCs w:val="21"/>
              </w:rPr>
            </w:pPr>
          </w:p>
        </w:tc>
      </w:tr>
      <w:tr w14:paraId="0F48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66910224">
            <w:pPr>
              <w:jc w:val="center"/>
              <w:rPr>
                <w:rFonts w:hint="eastAsia" w:eastAsia="宋体"/>
                <w:szCs w:val="21"/>
                <w:lang w:eastAsia="zh-CN"/>
              </w:rPr>
            </w:pPr>
            <w:r>
              <w:rPr>
                <w:rFonts w:hint="eastAsia"/>
                <w:szCs w:val="21"/>
                <w:lang w:val="en-US" w:eastAsia="zh-CN"/>
              </w:rPr>
              <w:t>4</w:t>
            </w:r>
          </w:p>
        </w:tc>
        <w:tc>
          <w:tcPr>
            <w:tcW w:w="2122" w:type="pct"/>
            <w:vAlign w:val="center"/>
          </w:tcPr>
          <w:p w14:paraId="641E8662">
            <w:pPr>
              <w:jc w:val="center"/>
              <w:rPr>
                <w:szCs w:val="21"/>
              </w:rPr>
            </w:pPr>
            <w:r>
              <w:rPr>
                <w:szCs w:val="21"/>
              </w:rPr>
              <w:t>办公费用</w:t>
            </w:r>
          </w:p>
        </w:tc>
        <w:tc>
          <w:tcPr>
            <w:tcW w:w="2218" w:type="pct"/>
            <w:vAlign w:val="center"/>
          </w:tcPr>
          <w:p w14:paraId="5A1A26AA">
            <w:pPr>
              <w:jc w:val="left"/>
              <w:rPr>
                <w:szCs w:val="21"/>
              </w:rPr>
            </w:pPr>
          </w:p>
        </w:tc>
      </w:tr>
      <w:tr w14:paraId="5BBD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4D3F279">
            <w:pPr>
              <w:jc w:val="center"/>
              <w:rPr>
                <w:rFonts w:hint="eastAsia" w:eastAsia="宋体"/>
                <w:szCs w:val="21"/>
                <w:lang w:eastAsia="zh-CN"/>
              </w:rPr>
            </w:pPr>
            <w:r>
              <w:rPr>
                <w:rFonts w:hint="eastAsia"/>
                <w:szCs w:val="21"/>
                <w:lang w:val="en-US" w:eastAsia="zh-CN"/>
              </w:rPr>
              <w:t>5</w:t>
            </w:r>
          </w:p>
        </w:tc>
        <w:tc>
          <w:tcPr>
            <w:tcW w:w="2122" w:type="pct"/>
            <w:vAlign w:val="center"/>
          </w:tcPr>
          <w:p w14:paraId="10E1F8DA">
            <w:pPr>
              <w:jc w:val="center"/>
              <w:rPr>
                <w:szCs w:val="21"/>
              </w:rPr>
            </w:pPr>
            <w:r>
              <w:rPr>
                <w:szCs w:val="21"/>
              </w:rPr>
              <w:t>固定资产折旧</w:t>
            </w:r>
          </w:p>
        </w:tc>
        <w:tc>
          <w:tcPr>
            <w:tcW w:w="2218" w:type="pct"/>
            <w:vAlign w:val="center"/>
          </w:tcPr>
          <w:p w14:paraId="217263F8">
            <w:pPr>
              <w:jc w:val="left"/>
              <w:rPr>
                <w:szCs w:val="21"/>
              </w:rPr>
            </w:pPr>
          </w:p>
        </w:tc>
      </w:tr>
      <w:tr w14:paraId="7D06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D26477A">
            <w:pPr>
              <w:jc w:val="center"/>
              <w:rPr>
                <w:rFonts w:hint="eastAsia" w:eastAsia="宋体"/>
                <w:szCs w:val="21"/>
                <w:lang w:eastAsia="zh-CN"/>
              </w:rPr>
            </w:pPr>
            <w:r>
              <w:rPr>
                <w:rFonts w:hint="eastAsia"/>
                <w:szCs w:val="21"/>
                <w:lang w:val="en-US" w:eastAsia="zh-CN"/>
              </w:rPr>
              <w:t>6</w:t>
            </w:r>
          </w:p>
        </w:tc>
        <w:tc>
          <w:tcPr>
            <w:tcW w:w="2122" w:type="pct"/>
            <w:vAlign w:val="center"/>
          </w:tcPr>
          <w:p w14:paraId="68A5B2FF">
            <w:pPr>
              <w:jc w:val="center"/>
              <w:rPr>
                <w:szCs w:val="21"/>
              </w:rPr>
            </w:pPr>
            <w:r>
              <w:rPr>
                <w:szCs w:val="21"/>
              </w:rPr>
              <w:t>利润</w:t>
            </w:r>
          </w:p>
        </w:tc>
        <w:tc>
          <w:tcPr>
            <w:tcW w:w="2218" w:type="pct"/>
            <w:vAlign w:val="center"/>
          </w:tcPr>
          <w:p w14:paraId="4F0892AC">
            <w:pPr>
              <w:jc w:val="left"/>
              <w:rPr>
                <w:szCs w:val="21"/>
              </w:rPr>
            </w:pPr>
          </w:p>
        </w:tc>
      </w:tr>
      <w:tr w14:paraId="270D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78058F3">
            <w:pPr>
              <w:jc w:val="center"/>
              <w:rPr>
                <w:rFonts w:hint="eastAsia" w:eastAsia="宋体"/>
                <w:szCs w:val="21"/>
                <w:lang w:eastAsia="zh-CN"/>
              </w:rPr>
            </w:pPr>
            <w:r>
              <w:rPr>
                <w:rFonts w:hint="eastAsia"/>
                <w:szCs w:val="21"/>
                <w:lang w:val="en-US" w:eastAsia="zh-CN"/>
              </w:rPr>
              <w:t>7</w:t>
            </w:r>
          </w:p>
        </w:tc>
        <w:tc>
          <w:tcPr>
            <w:tcW w:w="2122" w:type="pct"/>
            <w:vAlign w:val="center"/>
          </w:tcPr>
          <w:p w14:paraId="1E1731CE">
            <w:pPr>
              <w:jc w:val="center"/>
              <w:rPr>
                <w:szCs w:val="21"/>
              </w:rPr>
            </w:pPr>
            <w:r>
              <w:rPr>
                <w:szCs w:val="21"/>
              </w:rPr>
              <w:t>税金</w:t>
            </w:r>
          </w:p>
        </w:tc>
        <w:tc>
          <w:tcPr>
            <w:tcW w:w="2218" w:type="pct"/>
            <w:vAlign w:val="center"/>
          </w:tcPr>
          <w:p w14:paraId="2CB76FE6">
            <w:pPr>
              <w:jc w:val="left"/>
              <w:rPr>
                <w:szCs w:val="21"/>
              </w:rPr>
            </w:pPr>
          </w:p>
        </w:tc>
      </w:tr>
      <w:tr w14:paraId="576B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0D4E93CF">
            <w:pPr>
              <w:jc w:val="center"/>
              <w:rPr>
                <w:rFonts w:hint="eastAsia" w:eastAsia="宋体"/>
                <w:szCs w:val="21"/>
                <w:lang w:eastAsia="zh-CN"/>
              </w:rPr>
            </w:pPr>
            <w:r>
              <w:rPr>
                <w:rFonts w:hint="eastAsia"/>
                <w:szCs w:val="21"/>
                <w:lang w:val="en-US" w:eastAsia="zh-CN"/>
              </w:rPr>
              <w:t>8</w:t>
            </w:r>
          </w:p>
        </w:tc>
        <w:tc>
          <w:tcPr>
            <w:tcW w:w="2122" w:type="pct"/>
            <w:vAlign w:val="center"/>
          </w:tcPr>
          <w:p w14:paraId="3C66BE42">
            <w:pPr>
              <w:jc w:val="center"/>
              <w:rPr>
                <w:szCs w:val="21"/>
              </w:rPr>
            </w:pPr>
            <w:r>
              <w:rPr>
                <w:szCs w:val="21"/>
              </w:rPr>
              <w:t>其他需要列明的费用</w:t>
            </w:r>
          </w:p>
        </w:tc>
        <w:tc>
          <w:tcPr>
            <w:tcW w:w="2218" w:type="pct"/>
            <w:vAlign w:val="center"/>
          </w:tcPr>
          <w:p w14:paraId="775061C8">
            <w:pPr>
              <w:jc w:val="left"/>
              <w:rPr>
                <w:szCs w:val="21"/>
              </w:rPr>
            </w:pPr>
          </w:p>
        </w:tc>
      </w:tr>
      <w:tr w14:paraId="4125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2F45676B">
            <w:pPr>
              <w:jc w:val="center"/>
              <w:rPr>
                <w:szCs w:val="21"/>
              </w:rPr>
            </w:pPr>
            <w:r>
              <w:rPr>
                <w:szCs w:val="21"/>
              </w:rPr>
              <w:t>合计</w:t>
            </w:r>
          </w:p>
        </w:tc>
        <w:tc>
          <w:tcPr>
            <w:tcW w:w="2218" w:type="pct"/>
            <w:vAlign w:val="center"/>
          </w:tcPr>
          <w:p w14:paraId="53AFACDA">
            <w:pPr>
              <w:jc w:val="left"/>
              <w:rPr>
                <w:szCs w:val="21"/>
              </w:rPr>
            </w:pPr>
          </w:p>
        </w:tc>
      </w:tr>
    </w:tbl>
    <w:p w14:paraId="08CB3156">
      <w:pPr>
        <w:spacing w:line="360" w:lineRule="auto"/>
        <w:rPr>
          <w:kern w:val="0"/>
          <w:sz w:val="24"/>
          <w:szCs w:val="24"/>
        </w:rPr>
      </w:pPr>
      <w:r>
        <w:rPr>
          <w:kern w:val="0"/>
          <w:sz w:val="24"/>
          <w:szCs w:val="24"/>
        </w:rPr>
        <w:t>注：1. 上述合计价格应为服务期的最终优惠价格。</w:t>
      </w:r>
    </w:p>
    <w:p w14:paraId="146A7D55">
      <w:pPr>
        <w:spacing w:line="360" w:lineRule="auto"/>
        <w:ind w:firstLine="448"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2C87AA87">
      <w:pPr>
        <w:spacing w:line="360" w:lineRule="auto"/>
        <w:ind w:firstLine="448"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0603D42C">
      <w:pPr>
        <w:spacing w:line="360" w:lineRule="auto"/>
        <w:ind w:firstLine="448"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4CC4591B">
      <w:pPr>
        <w:spacing w:line="360" w:lineRule="auto"/>
        <w:ind w:firstLine="448" w:firstLineChars="200"/>
        <w:rPr>
          <w:kern w:val="0"/>
          <w:sz w:val="24"/>
          <w:szCs w:val="24"/>
        </w:rPr>
      </w:pPr>
    </w:p>
    <w:p w14:paraId="736FDB70">
      <w:pPr>
        <w:spacing w:line="360" w:lineRule="auto"/>
        <w:ind w:firstLine="3808" w:firstLineChars="1700"/>
        <w:rPr>
          <w:sz w:val="24"/>
        </w:rPr>
      </w:pPr>
      <w:r>
        <w:rPr>
          <w:rFonts w:hint="eastAsia"/>
          <w:sz w:val="24"/>
        </w:rPr>
        <w:t>供应商</w:t>
      </w:r>
      <w:r>
        <w:rPr>
          <w:sz w:val="24"/>
        </w:rPr>
        <w:t>名称：</w:t>
      </w:r>
    </w:p>
    <w:p w14:paraId="6A447DFB">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C108A26">
      <w:pPr>
        <w:spacing w:line="460" w:lineRule="exact"/>
        <w:rPr>
          <w:b/>
          <w:sz w:val="24"/>
        </w:rPr>
      </w:pPr>
      <w:r>
        <w:rPr>
          <w:b/>
          <w:sz w:val="24"/>
        </w:rPr>
        <w:br w:type="page"/>
      </w:r>
      <w:r>
        <w:rPr>
          <w:b/>
          <w:sz w:val="24"/>
        </w:rPr>
        <w:t>附件</w:t>
      </w:r>
      <w:r>
        <w:rPr>
          <w:rFonts w:hint="eastAsia"/>
          <w:b/>
          <w:sz w:val="24"/>
        </w:rPr>
        <w:t>2</w:t>
      </w:r>
    </w:p>
    <w:p w14:paraId="61D7AD3A">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0B8B88DE">
      <w:pPr>
        <w:spacing w:line="460" w:lineRule="exact"/>
        <w:ind w:firstLine="6496" w:firstLineChars="2900"/>
        <w:rPr>
          <w:sz w:val="24"/>
        </w:rPr>
      </w:pPr>
      <w:r>
        <w:rPr>
          <w:sz w:val="24"/>
        </w:rPr>
        <w:t>单位：元</w:t>
      </w:r>
    </w:p>
    <w:tbl>
      <w:tblPr>
        <w:tblStyle w:val="14"/>
        <w:tblW w:w="10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201"/>
      </w:tblGrid>
      <w:tr w14:paraId="1317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224D891">
            <w:pPr>
              <w:jc w:val="center"/>
              <w:rPr>
                <w:sz w:val="24"/>
                <w:szCs w:val="24"/>
              </w:rPr>
            </w:pPr>
            <w:r>
              <w:rPr>
                <w:rFonts w:hint="eastAsia"/>
                <w:sz w:val="24"/>
                <w:szCs w:val="24"/>
              </w:rPr>
              <w:t>序号</w:t>
            </w:r>
          </w:p>
        </w:tc>
        <w:tc>
          <w:tcPr>
            <w:tcW w:w="1356" w:type="dxa"/>
            <w:vAlign w:val="center"/>
          </w:tcPr>
          <w:p w14:paraId="17150FA1">
            <w:pPr>
              <w:jc w:val="center"/>
              <w:rPr>
                <w:sz w:val="24"/>
                <w:szCs w:val="24"/>
              </w:rPr>
            </w:pPr>
            <w:r>
              <w:rPr>
                <w:sz w:val="24"/>
                <w:szCs w:val="24"/>
              </w:rPr>
              <w:t>具体岗位</w:t>
            </w:r>
          </w:p>
        </w:tc>
        <w:tc>
          <w:tcPr>
            <w:tcW w:w="1512" w:type="dxa"/>
            <w:vAlign w:val="center"/>
          </w:tcPr>
          <w:p w14:paraId="54AC56F5">
            <w:pPr>
              <w:jc w:val="center"/>
              <w:rPr>
                <w:sz w:val="24"/>
                <w:szCs w:val="24"/>
              </w:rPr>
            </w:pPr>
            <w:r>
              <w:rPr>
                <w:sz w:val="24"/>
                <w:szCs w:val="24"/>
              </w:rPr>
              <w:t>人数（人）</w:t>
            </w:r>
          </w:p>
        </w:tc>
        <w:tc>
          <w:tcPr>
            <w:tcW w:w="1416" w:type="dxa"/>
            <w:vAlign w:val="center"/>
          </w:tcPr>
          <w:p w14:paraId="38985ED5">
            <w:pPr>
              <w:jc w:val="center"/>
              <w:rPr>
                <w:sz w:val="24"/>
                <w:szCs w:val="24"/>
              </w:rPr>
            </w:pPr>
            <w:r>
              <w:rPr>
                <w:sz w:val="24"/>
                <w:szCs w:val="24"/>
              </w:rPr>
              <w:t>月工资/人</w:t>
            </w:r>
          </w:p>
        </w:tc>
        <w:tc>
          <w:tcPr>
            <w:tcW w:w="1296" w:type="dxa"/>
            <w:vAlign w:val="center"/>
          </w:tcPr>
          <w:p w14:paraId="52597074">
            <w:pPr>
              <w:jc w:val="center"/>
              <w:rPr>
                <w:sz w:val="24"/>
                <w:szCs w:val="24"/>
              </w:rPr>
            </w:pPr>
            <w:r>
              <w:rPr>
                <w:sz w:val="24"/>
                <w:szCs w:val="24"/>
              </w:rPr>
              <w:t>月保险/人</w:t>
            </w:r>
          </w:p>
        </w:tc>
        <w:tc>
          <w:tcPr>
            <w:tcW w:w="1116" w:type="dxa"/>
            <w:vAlign w:val="center"/>
          </w:tcPr>
          <w:p w14:paraId="517BEE06">
            <w:pPr>
              <w:jc w:val="center"/>
              <w:rPr>
                <w:sz w:val="24"/>
                <w:szCs w:val="24"/>
              </w:rPr>
            </w:pPr>
            <w:r>
              <w:rPr>
                <w:rFonts w:hint="eastAsia"/>
                <w:sz w:val="24"/>
                <w:szCs w:val="24"/>
              </w:rPr>
              <w:t>月公积金/人</w:t>
            </w:r>
          </w:p>
        </w:tc>
        <w:tc>
          <w:tcPr>
            <w:tcW w:w="1116" w:type="dxa"/>
            <w:vAlign w:val="center"/>
          </w:tcPr>
          <w:p w14:paraId="09D6D53C">
            <w:pPr>
              <w:jc w:val="center"/>
              <w:rPr>
                <w:sz w:val="24"/>
                <w:szCs w:val="24"/>
              </w:rPr>
            </w:pPr>
            <w:r>
              <w:rPr>
                <w:sz w:val="24"/>
                <w:szCs w:val="24"/>
              </w:rPr>
              <w:t>月小计</w:t>
            </w:r>
          </w:p>
        </w:tc>
        <w:tc>
          <w:tcPr>
            <w:tcW w:w="2201" w:type="dxa"/>
            <w:vAlign w:val="center"/>
          </w:tcPr>
          <w:p w14:paraId="421D02EF">
            <w:pPr>
              <w:jc w:val="center"/>
              <w:rPr>
                <w:sz w:val="24"/>
                <w:szCs w:val="24"/>
              </w:rPr>
            </w:pPr>
            <w:r>
              <w:rPr>
                <w:rFonts w:hint="eastAsia"/>
                <w:kern w:val="0"/>
                <w:sz w:val="24"/>
                <w:szCs w:val="24"/>
              </w:rPr>
              <w:t>谈判</w:t>
            </w:r>
            <w:r>
              <w:rPr>
                <w:sz w:val="24"/>
                <w:szCs w:val="24"/>
              </w:rPr>
              <w:t>文件规定的服务期</w:t>
            </w:r>
            <w:r>
              <w:rPr>
                <w:rFonts w:hint="eastAsia"/>
                <w:sz w:val="24"/>
                <w:szCs w:val="24"/>
              </w:rPr>
              <w:t>小计</w:t>
            </w:r>
          </w:p>
        </w:tc>
      </w:tr>
      <w:tr w14:paraId="3041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4994F3D">
            <w:pPr>
              <w:jc w:val="center"/>
              <w:rPr>
                <w:sz w:val="24"/>
                <w:szCs w:val="24"/>
              </w:rPr>
            </w:pPr>
          </w:p>
        </w:tc>
        <w:tc>
          <w:tcPr>
            <w:tcW w:w="1356" w:type="dxa"/>
            <w:vAlign w:val="center"/>
          </w:tcPr>
          <w:p w14:paraId="210F747E">
            <w:pPr>
              <w:jc w:val="center"/>
              <w:rPr>
                <w:sz w:val="24"/>
                <w:szCs w:val="24"/>
              </w:rPr>
            </w:pPr>
          </w:p>
        </w:tc>
        <w:tc>
          <w:tcPr>
            <w:tcW w:w="1512" w:type="dxa"/>
            <w:vAlign w:val="center"/>
          </w:tcPr>
          <w:p w14:paraId="40BD042C">
            <w:pPr>
              <w:jc w:val="center"/>
              <w:rPr>
                <w:sz w:val="24"/>
                <w:szCs w:val="24"/>
              </w:rPr>
            </w:pPr>
          </w:p>
        </w:tc>
        <w:tc>
          <w:tcPr>
            <w:tcW w:w="1416" w:type="dxa"/>
            <w:vAlign w:val="center"/>
          </w:tcPr>
          <w:p w14:paraId="0D6FA0AA">
            <w:pPr>
              <w:jc w:val="center"/>
              <w:rPr>
                <w:sz w:val="24"/>
                <w:szCs w:val="24"/>
              </w:rPr>
            </w:pPr>
          </w:p>
        </w:tc>
        <w:tc>
          <w:tcPr>
            <w:tcW w:w="1296" w:type="dxa"/>
            <w:vAlign w:val="center"/>
          </w:tcPr>
          <w:p w14:paraId="18DF4AEB">
            <w:pPr>
              <w:jc w:val="center"/>
              <w:rPr>
                <w:sz w:val="24"/>
                <w:szCs w:val="24"/>
              </w:rPr>
            </w:pPr>
          </w:p>
        </w:tc>
        <w:tc>
          <w:tcPr>
            <w:tcW w:w="1116" w:type="dxa"/>
            <w:vAlign w:val="center"/>
          </w:tcPr>
          <w:p w14:paraId="5240205E">
            <w:pPr>
              <w:jc w:val="center"/>
              <w:rPr>
                <w:sz w:val="24"/>
                <w:szCs w:val="24"/>
              </w:rPr>
            </w:pPr>
          </w:p>
        </w:tc>
        <w:tc>
          <w:tcPr>
            <w:tcW w:w="1116" w:type="dxa"/>
            <w:vAlign w:val="center"/>
          </w:tcPr>
          <w:p w14:paraId="64B38C08">
            <w:pPr>
              <w:jc w:val="center"/>
              <w:rPr>
                <w:sz w:val="24"/>
                <w:szCs w:val="24"/>
              </w:rPr>
            </w:pPr>
          </w:p>
        </w:tc>
        <w:tc>
          <w:tcPr>
            <w:tcW w:w="2201" w:type="dxa"/>
            <w:vAlign w:val="center"/>
          </w:tcPr>
          <w:p w14:paraId="7F22976B">
            <w:pPr>
              <w:jc w:val="center"/>
              <w:rPr>
                <w:sz w:val="24"/>
                <w:szCs w:val="24"/>
              </w:rPr>
            </w:pPr>
          </w:p>
        </w:tc>
      </w:tr>
      <w:tr w14:paraId="663D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3ECAF73">
            <w:pPr>
              <w:jc w:val="center"/>
              <w:rPr>
                <w:sz w:val="24"/>
                <w:szCs w:val="24"/>
              </w:rPr>
            </w:pPr>
          </w:p>
        </w:tc>
        <w:tc>
          <w:tcPr>
            <w:tcW w:w="1356" w:type="dxa"/>
            <w:vAlign w:val="center"/>
          </w:tcPr>
          <w:p w14:paraId="14E3FFEC">
            <w:pPr>
              <w:jc w:val="center"/>
              <w:rPr>
                <w:sz w:val="24"/>
                <w:szCs w:val="24"/>
              </w:rPr>
            </w:pPr>
          </w:p>
        </w:tc>
        <w:tc>
          <w:tcPr>
            <w:tcW w:w="1512" w:type="dxa"/>
            <w:vAlign w:val="center"/>
          </w:tcPr>
          <w:p w14:paraId="4D4DA6FA">
            <w:pPr>
              <w:jc w:val="center"/>
              <w:rPr>
                <w:sz w:val="24"/>
                <w:szCs w:val="24"/>
              </w:rPr>
            </w:pPr>
          </w:p>
        </w:tc>
        <w:tc>
          <w:tcPr>
            <w:tcW w:w="1416" w:type="dxa"/>
            <w:vAlign w:val="center"/>
          </w:tcPr>
          <w:p w14:paraId="19E0E73B">
            <w:pPr>
              <w:jc w:val="center"/>
              <w:rPr>
                <w:sz w:val="24"/>
                <w:szCs w:val="24"/>
              </w:rPr>
            </w:pPr>
          </w:p>
        </w:tc>
        <w:tc>
          <w:tcPr>
            <w:tcW w:w="1296" w:type="dxa"/>
            <w:vAlign w:val="center"/>
          </w:tcPr>
          <w:p w14:paraId="0AA87A7E">
            <w:pPr>
              <w:jc w:val="center"/>
              <w:rPr>
                <w:sz w:val="24"/>
                <w:szCs w:val="24"/>
              </w:rPr>
            </w:pPr>
          </w:p>
        </w:tc>
        <w:tc>
          <w:tcPr>
            <w:tcW w:w="1116" w:type="dxa"/>
            <w:vAlign w:val="center"/>
          </w:tcPr>
          <w:p w14:paraId="02E8F97E">
            <w:pPr>
              <w:jc w:val="center"/>
              <w:rPr>
                <w:sz w:val="24"/>
                <w:szCs w:val="24"/>
              </w:rPr>
            </w:pPr>
          </w:p>
        </w:tc>
        <w:tc>
          <w:tcPr>
            <w:tcW w:w="1116" w:type="dxa"/>
            <w:vAlign w:val="center"/>
          </w:tcPr>
          <w:p w14:paraId="4C716AA1">
            <w:pPr>
              <w:jc w:val="center"/>
              <w:rPr>
                <w:sz w:val="24"/>
                <w:szCs w:val="24"/>
              </w:rPr>
            </w:pPr>
          </w:p>
        </w:tc>
        <w:tc>
          <w:tcPr>
            <w:tcW w:w="2201" w:type="dxa"/>
            <w:vAlign w:val="center"/>
          </w:tcPr>
          <w:p w14:paraId="5C10DDC3">
            <w:pPr>
              <w:jc w:val="center"/>
              <w:rPr>
                <w:sz w:val="24"/>
                <w:szCs w:val="24"/>
              </w:rPr>
            </w:pPr>
          </w:p>
        </w:tc>
      </w:tr>
      <w:tr w14:paraId="6BC7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48BBC8A">
            <w:pPr>
              <w:jc w:val="center"/>
              <w:rPr>
                <w:sz w:val="24"/>
                <w:szCs w:val="24"/>
              </w:rPr>
            </w:pPr>
          </w:p>
        </w:tc>
        <w:tc>
          <w:tcPr>
            <w:tcW w:w="1356" w:type="dxa"/>
            <w:vAlign w:val="center"/>
          </w:tcPr>
          <w:p w14:paraId="2E434845">
            <w:pPr>
              <w:jc w:val="center"/>
              <w:rPr>
                <w:sz w:val="24"/>
                <w:szCs w:val="24"/>
              </w:rPr>
            </w:pPr>
          </w:p>
        </w:tc>
        <w:tc>
          <w:tcPr>
            <w:tcW w:w="1512" w:type="dxa"/>
            <w:vAlign w:val="center"/>
          </w:tcPr>
          <w:p w14:paraId="5898731D">
            <w:pPr>
              <w:jc w:val="center"/>
              <w:rPr>
                <w:sz w:val="24"/>
                <w:szCs w:val="24"/>
              </w:rPr>
            </w:pPr>
          </w:p>
        </w:tc>
        <w:tc>
          <w:tcPr>
            <w:tcW w:w="1416" w:type="dxa"/>
            <w:vAlign w:val="center"/>
          </w:tcPr>
          <w:p w14:paraId="304A0CF7">
            <w:pPr>
              <w:jc w:val="center"/>
              <w:rPr>
                <w:sz w:val="24"/>
                <w:szCs w:val="24"/>
              </w:rPr>
            </w:pPr>
          </w:p>
        </w:tc>
        <w:tc>
          <w:tcPr>
            <w:tcW w:w="1296" w:type="dxa"/>
            <w:vAlign w:val="center"/>
          </w:tcPr>
          <w:p w14:paraId="0E5CDE93">
            <w:pPr>
              <w:jc w:val="center"/>
              <w:rPr>
                <w:sz w:val="24"/>
                <w:szCs w:val="24"/>
              </w:rPr>
            </w:pPr>
          </w:p>
        </w:tc>
        <w:tc>
          <w:tcPr>
            <w:tcW w:w="1116" w:type="dxa"/>
            <w:vAlign w:val="center"/>
          </w:tcPr>
          <w:p w14:paraId="201BAD87">
            <w:pPr>
              <w:jc w:val="center"/>
              <w:rPr>
                <w:sz w:val="24"/>
                <w:szCs w:val="24"/>
              </w:rPr>
            </w:pPr>
          </w:p>
        </w:tc>
        <w:tc>
          <w:tcPr>
            <w:tcW w:w="1116" w:type="dxa"/>
            <w:vAlign w:val="center"/>
          </w:tcPr>
          <w:p w14:paraId="5A81ED53">
            <w:pPr>
              <w:jc w:val="center"/>
              <w:rPr>
                <w:sz w:val="24"/>
                <w:szCs w:val="24"/>
              </w:rPr>
            </w:pPr>
          </w:p>
        </w:tc>
        <w:tc>
          <w:tcPr>
            <w:tcW w:w="2201" w:type="dxa"/>
            <w:vAlign w:val="center"/>
          </w:tcPr>
          <w:p w14:paraId="32BB3DE9">
            <w:pPr>
              <w:jc w:val="center"/>
              <w:rPr>
                <w:sz w:val="24"/>
                <w:szCs w:val="24"/>
              </w:rPr>
            </w:pPr>
          </w:p>
        </w:tc>
      </w:tr>
      <w:tr w14:paraId="1406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5615DA6">
            <w:pPr>
              <w:jc w:val="center"/>
              <w:rPr>
                <w:sz w:val="24"/>
                <w:szCs w:val="24"/>
              </w:rPr>
            </w:pPr>
          </w:p>
        </w:tc>
        <w:tc>
          <w:tcPr>
            <w:tcW w:w="1356" w:type="dxa"/>
            <w:vAlign w:val="center"/>
          </w:tcPr>
          <w:p w14:paraId="62DA8BEB">
            <w:pPr>
              <w:jc w:val="center"/>
              <w:rPr>
                <w:sz w:val="24"/>
                <w:szCs w:val="24"/>
              </w:rPr>
            </w:pPr>
          </w:p>
        </w:tc>
        <w:tc>
          <w:tcPr>
            <w:tcW w:w="1512" w:type="dxa"/>
            <w:vAlign w:val="center"/>
          </w:tcPr>
          <w:p w14:paraId="57BDBDD8">
            <w:pPr>
              <w:jc w:val="center"/>
              <w:rPr>
                <w:sz w:val="24"/>
                <w:szCs w:val="24"/>
              </w:rPr>
            </w:pPr>
          </w:p>
        </w:tc>
        <w:tc>
          <w:tcPr>
            <w:tcW w:w="1416" w:type="dxa"/>
            <w:vAlign w:val="center"/>
          </w:tcPr>
          <w:p w14:paraId="54BC7E14">
            <w:pPr>
              <w:jc w:val="center"/>
              <w:rPr>
                <w:sz w:val="24"/>
                <w:szCs w:val="24"/>
              </w:rPr>
            </w:pPr>
          </w:p>
        </w:tc>
        <w:tc>
          <w:tcPr>
            <w:tcW w:w="1296" w:type="dxa"/>
            <w:vAlign w:val="center"/>
          </w:tcPr>
          <w:p w14:paraId="178C7389">
            <w:pPr>
              <w:jc w:val="center"/>
              <w:rPr>
                <w:sz w:val="24"/>
                <w:szCs w:val="24"/>
              </w:rPr>
            </w:pPr>
          </w:p>
        </w:tc>
        <w:tc>
          <w:tcPr>
            <w:tcW w:w="1116" w:type="dxa"/>
            <w:vAlign w:val="center"/>
          </w:tcPr>
          <w:p w14:paraId="1D35D654">
            <w:pPr>
              <w:jc w:val="center"/>
              <w:rPr>
                <w:sz w:val="24"/>
                <w:szCs w:val="24"/>
              </w:rPr>
            </w:pPr>
          </w:p>
        </w:tc>
        <w:tc>
          <w:tcPr>
            <w:tcW w:w="1116" w:type="dxa"/>
            <w:vAlign w:val="center"/>
          </w:tcPr>
          <w:p w14:paraId="0A47F923">
            <w:pPr>
              <w:jc w:val="center"/>
              <w:rPr>
                <w:sz w:val="24"/>
                <w:szCs w:val="24"/>
              </w:rPr>
            </w:pPr>
          </w:p>
        </w:tc>
        <w:tc>
          <w:tcPr>
            <w:tcW w:w="2201" w:type="dxa"/>
            <w:vAlign w:val="center"/>
          </w:tcPr>
          <w:p w14:paraId="3DAF08F5">
            <w:pPr>
              <w:jc w:val="center"/>
              <w:rPr>
                <w:sz w:val="24"/>
                <w:szCs w:val="24"/>
              </w:rPr>
            </w:pPr>
          </w:p>
        </w:tc>
      </w:tr>
      <w:tr w14:paraId="43BA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4BC0C1AF">
            <w:pPr>
              <w:jc w:val="center"/>
              <w:rPr>
                <w:sz w:val="24"/>
                <w:szCs w:val="24"/>
              </w:rPr>
            </w:pPr>
            <w:r>
              <w:rPr>
                <w:rFonts w:hint="eastAsia"/>
                <w:sz w:val="24"/>
                <w:szCs w:val="24"/>
              </w:rPr>
              <w:t>人员费用合计</w:t>
            </w:r>
          </w:p>
        </w:tc>
        <w:tc>
          <w:tcPr>
            <w:tcW w:w="1116" w:type="dxa"/>
            <w:vAlign w:val="center"/>
          </w:tcPr>
          <w:p w14:paraId="321D3CA2">
            <w:pPr>
              <w:jc w:val="center"/>
              <w:rPr>
                <w:sz w:val="24"/>
                <w:szCs w:val="24"/>
              </w:rPr>
            </w:pPr>
          </w:p>
        </w:tc>
        <w:tc>
          <w:tcPr>
            <w:tcW w:w="2201" w:type="dxa"/>
            <w:vAlign w:val="center"/>
          </w:tcPr>
          <w:p w14:paraId="0AE97064">
            <w:pPr>
              <w:jc w:val="center"/>
              <w:rPr>
                <w:sz w:val="24"/>
                <w:szCs w:val="24"/>
              </w:rPr>
            </w:pPr>
          </w:p>
        </w:tc>
      </w:tr>
    </w:tbl>
    <w:p w14:paraId="0FFDA53D">
      <w:pPr>
        <w:autoSpaceDE w:val="0"/>
        <w:autoSpaceDN w:val="0"/>
        <w:adjustRightInd w:val="0"/>
        <w:spacing w:line="360" w:lineRule="auto"/>
        <w:rPr>
          <w:b/>
          <w:color w:val="000000"/>
          <w:sz w:val="24"/>
        </w:rPr>
      </w:pPr>
      <w:r>
        <w:rPr>
          <w:b/>
          <w:color w:val="000000"/>
          <w:sz w:val="24"/>
        </w:rPr>
        <w:t xml:space="preserve">备注： </w:t>
      </w:r>
    </w:p>
    <w:p w14:paraId="2A4950E3">
      <w:pPr>
        <w:autoSpaceDE w:val="0"/>
        <w:autoSpaceDN w:val="0"/>
        <w:adjustRightInd w:val="0"/>
        <w:spacing w:line="360" w:lineRule="auto"/>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57E1CDE3">
      <w:pPr>
        <w:autoSpaceDE w:val="0"/>
        <w:autoSpaceDN w:val="0"/>
        <w:adjustRightInd w:val="0"/>
        <w:spacing w:line="360" w:lineRule="auto"/>
        <w:rPr>
          <w:b/>
          <w:color w:val="000000"/>
          <w:sz w:val="24"/>
        </w:rPr>
      </w:pPr>
      <w:r>
        <w:rPr>
          <w:rFonts w:hint="eastAsia"/>
          <w:b/>
          <w:color w:val="000000"/>
          <w:sz w:val="24"/>
        </w:rPr>
        <w:t>2</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，在响应文件中对人员保险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0F339EF8">
      <w:pPr>
        <w:autoSpaceDE w:val="0"/>
        <w:autoSpaceDN w:val="0"/>
        <w:adjustRightInd w:val="0"/>
        <w:spacing w:line="360" w:lineRule="auto"/>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kern w:val="0"/>
          <w:sz w:val="24"/>
          <w:szCs w:val="24"/>
        </w:rPr>
        <w:t>谈判</w:t>
      </w:r>
      <w:r>
        <w:rPr>
          <w:rFonts w:hint="eastAsia"/>
          <w:b/>
          <w:color w:val="000000"/>
          <w:sz w:val="24"/>
        </w:rPr>
        <w:t>文件规定的服务期小计</w:t>
      </w:r>
      <w:r>
        <w:rPr>
          <w:b/>
          <w:color w:val="000000"/>
          <w:sz w:val="24"/>
        </w:rPr>
        <w:t>=月小计*</w:t>
      </w:r>
      <w:r>
        <w:rPr>
          <w:rFonts w:hint="eastAsia"/>
          <w:b/>
          <w:kern w:val="0"/>
          <w:sz w:val="24"/>
          <w:szCs w:val="24"/>
        </w:rPr>
        <w:t>谈判</w:t>
      </w:r>
      <w:r>
        <w:rPr>
          <w:b/>
          <w:color w:val="000000"/>
          <w:sz w:val="24"/>
        </w:rPr>
        <w:t>文件规定的服务</w:t>
      </w:r>
      <w:r>
        <w:rPr>
          <w:rFonts w:hint="eastAsia"/>
          <w:b/>
          <w:color w:val="000000"/>
          <w:sz w:val="24"/>
        </w:rPr>
        <w:t>月数</w:t>
      </w:r>
    </w:p>
    <w:p w14:paraId="1F5993B1">
      <w:pPr>
        <w:autoSpaceDE w:val="0"/>
        <w:autoSpaceDN w:val="0"/>
        <w:adjustRightInd w:val="0"/>
        <w:spacing w:line="360" w:lineRule="auto"/>
        <w:rPr>
          <w:b/>
          <w:color w:val="000000"/>
          <w:sz w:val="24"/>
        </w:rPr>
      </w:pPr>
    </w:p>
    <w:p w14:paraId="41954F66">
      <w:pPr>
        <w:autoSpaceDE w:val="0"/>
        <w:autoSpaceDN w:val="0"/>
        <w:adjustRightInd w:val="0"/>
        <w:spacing w:line="360" w:lineRule="auto"/>
        <w:rPr>
          <w:b/>
          <w:color w:val="000000"/>
          <w:sz w:val="24"/>
        </w:rPr>
      </w:pPr>
    </w:p>
    <w:p w14:paraId="305AE894">
      <w:pPr>
        <w:spacing w:line="360" w:lineRule="auto"/>
        <w:ind w:firstLine="3808" w:firstLineChars="1700"/>
        <w:rPr>
          <w:sz w:val="24"/>
        </w:rPr>
      </w:pPr>
      <w:r>
        <w:rPr>
          <w:rFonts w:hint="eastAsia"/>
          <w:sz w:val="24"/>
        </w:rPr>
        <w:t>供应商</w:t>
      </w:r>
      <w:r>
        <w:rPr>
          <w:sz w:val="24"/>
        </w:rPr>
        <w:t>名称：</w:t>
      </w:r>
    </w:p>
    <w:p w14:paraId="0FFD873C">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8D395B6"/>
    <w:sectPr>
      <w:footerReference r:id="rId7"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F077B">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6043">
    <w:pPr>
      <w:pStyle w:val="8"/>
      <w:jc w:val="center"/>
    </w:pPr>
    <w:r>
      <w:fldChar w:fldCharType="begin"/>
    </w:r>
    <w:r>
      <w:instrText xml:space="preserve">PAGE   \* MERGEFORMAT</w:instrText>
    </w:r>
    <w:r>
      <w:fldChar w:fldCharType="separate"/>
    </w:r>
    <w:r>
      <w:rPr>
        <w:lang w:val="zh-CN"/>
      </w:rPr>
      <w:t>2</w:t>
    </w:r>
    <w:r>
      <w:fldChar w:fldCharType="end"/>
    </w:r>
  </w:p>
  <w:p w14:paraId="1355B337">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638A5">
    <w:pPr>
      <w:pStyle w:val="8"/>
      <w:jc w:val="center"/>
    </w:pPr>
    <w:r>
      <w:rPr>
        <w:b/>
      </w:rPr>
      <w:fldChar w:fldCharType="begin"/>
    </w:r>
    <w:r>
      <w:rPr>
        <w:b/>
      </w:rPr>
      <w:instrText xml:space="preserve">PAGE  \* Arabic  \* MERGEFORMAT</w:instrText>
    </w:r>
    <w:r>
      <w:rPr>
        <w:b/>
      </w:rPr>
      <w:fldChar w:fldCharType="separate"/>
    </w:r>
    <w:r>
      <w:rPr>
        <w:b/>
        <w:lang w:val="zh-CN"/>
      </w:rPr>
      <w:t>23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2F7B1">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7D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86"/>
    <w:rsid w:val="00006A38"/>
    <w:rsid w:val="00024A19"/>
    <w:rsid w:val="00044699"/>
    <w:rsid w:val="00051AE3"/>
    <w:rsid w:val="00057A6E"/>
    <w:rsid w:val="000605DB"/>
    <w:rsid w:val="000723A6"/>
    <w:rsid w:val="000A0A0C"/>
    <w:rsid w:val="000C120B"/>
    <w:rsid w:val="000F391C"/>
    <w:rsid w:val="001003CE"/>
    <w:rsid w:val="00107006"/>
    <w:rsid w:val="00195686"/>
    <w:rsid w:val="001B4B5E"/>
    <w:rsid w:val="001C6E24"/>
    <w:rsid w:val="001D1277"/>
    <w:rsid w:val="00200FC5"/>
    <w:rsid w:val="00201422"/>
    <w:rsid w:val="00212A19"/>
    <w:rsid w:val="00213CD5"/>
    <w:rsid w:val="00223738"/>
    <w:rsid w:val="002437F6"/>
    <w:rsid w:val="00257B73"/>
    <w:rsid w:val="00285689"/>
    <w:rsid w:val="0028765E"/>
    <w:rsid w:val="00287FE2"/>
    <w:rsid w:val="00295AFE"/>
    <w:rsid w:val="002A59E1"/>
    <w:rsid w:val="002B45C7"/>
    <w:rsid w:val="002F12A7"/>
    <w:rsid w:val="0031006E"/>
    <w:rsid w:val="003100E0"/>
    <w:rsid w:val="0032339A"/>
    <w:rsid w:val="003514A0"/>
    <w:rsid w:val="00355CFF"/>
    <w:rsid w:val="00385436"/>
    <w:rsid w:val="003A3386"/>
    <w:rsid w:val="003B4879"/>
    <w:rsid w:val="003C6DC4"/>
    <w:rsid w:val="003E024D"/>
    <w:rsid w:val="003E0A74"/>
    <w:rsid w:val="003E0A90"/>
    <w:rsid w:val="003E5661"/>
    <w:rsid w:val="003F6C57"/>
    <w:rsid w:val="004008F2"/>
    <w:rsid w:val="00405FA0"/>
    <w:rsid w:val="004211E9"/>
    <w:rsid w:val="00441A93"/>
    <w:rsid w:val="00460717"/>
    <w:rsid w:val="004B4941"/>
    <w:rsid w:val="004B636C"/>
    <w:rsid w:val="004C5D99"/>
    <w:rsid w:val="004F429C"/>
    <w:rsid w:val="004F6247"/>
    <w:rsid w:val="005167CF"/>
    <w:rsid w:val="00522D95"/>
    <w:rsid w:val="00523F3E"/>
    <w:rsid w:val="005342E7"/>
    <w:rsid w:val="00543F2D"/>
    <w:rsid w:val="0055117E"/>
    <w:rsid w:val="0056332D"/>
    <w:rsid w:val="0058726F"/>
    <w:rsid w:val="005C6E5F"/>
    <w:rsid w:val="005D146D"/>
    <w:rsid w:val="005F3890"/>
    <w:rsid w:val="00606E67"/>
    <w:rsid w:val="0065467A"/>
    <w:rsid w:val="006605A2"/>
    <w:rsid w:val="0067063C"/>
    <w:rsid w:val="00674C2A"/>
    <w:rsid w:val="00677149"/>
    <w:rsid w:val="00677884"/>
    <w:rsid w:val="00685F54"/>
    <w:rsid w:val="006A31EC"/>
    <w:rsid w:val="006F58FE"/>
    <w:rsid w:val="0070516E"/>
    <w:rsid w:val="00741D02"/>
    <w:rsid w:val="00752DCD"/>
    <w:rsid w:val="0075503D"/>
    <w:rsid w:val="00782887"/>
    <w:rsid w:val="00794A41"/>
    <w:rsid w:val="007B613C"/>
    <w:rsid w:val="007D4A67"/>
    <w:rsid w:val="007D4CAF"/>
    <w:rsid w:val="007D6C04"/>
    <w:rsid w:val="007F55EE"/>
    <w:rsid w:val="00800E2C"/>
    <w:rsid w:val="00806AE4"/>
    <w:rsid w:val="00807800"/>
    <w:rsid w:val="0086086C"/>
    <w:rsid w:val="00877B64"/>
    <w:rsid w:val="00881821"/>
    <w:rsid w:val="00882E08"/>
    <w:rsid w:val="008C2537"/>
    <w:rsid w:val="008D683E"/>
    <w:rsid w:val="0091126B"/>
    <w:rsid w:val="00920D12"/>
    <w:rsid w:val="00926577"/>
    <w:rsid w:val="00946B88"/>
    <w:rsid w:val="009773B7"/>
    <w:rsid w:val="00984ED4"/>
    <w:rsid w:val="009A11F3"/>
    <w:rsid w:val="009A6C87"/>
    <w:rsid w:val="009B4A1E"/>
    <w:rsid w:val="009C2DDC"/>
    <w:rsid w:val="009E44E3"/>
    <w:rsid w:val="009F0090"/>
    <w:rsid w:val="00A32450"/>
    <w:rsid w:val="00A35B75"/>
    <w:rsid w:val="00A543DE"/>
    <w:rsid w:val="00AB49B9"/>
    <w:rsid w:val="00AE19A4"/>
    <w:rsid w:val="00B07833"/>
    <w:rsid w:val="00B234EA"/>
    <w:rsid w:val="00B40DE9"/>
    <w:rsid w:val="00B53D29"/>
    <w:rsid w:val="00B71D32"/>
    <w:rsid w:val="00B77ACC"/>
    <w:rsid w:val="00BD0FEA"/>
    <w:rsid w:val="00BD1E0F"/>
    <w:rsid w:val="00C065E4"/>
    <w:rsid w:val="00C23C72"/>
    <w:rsid w:val="00C64B99"/>
    <w:rsid w:val="00C82516"/>
    <w:rsid w:val="00CA3EFE"/>
    <w:rsid w:val="00CB2758"/>
    <w:rsid w:val="00CB3AA7"/>
    <w:rsid w:val="00CB68B7"/>
    <w:rsid w:val="00CC197F"/>
    <w:rsid w:val="00CD52D8"/>
    <w:rsid w:val="00D03671"/>
    <w:rsid w:val="00D34AD9"/>
    <w:rsid w:val="00D514E6"/>
    <w:rsid w:val="00D62D2B"/>
    <w:rsid w:val="00D820D9"/>
    <w:rsid w:val="00D82D29"/>
    <w:rsid w:val="00DC1380"/>
    <w:rsid w:val="00DD18C7"/>
    <w:rsid w:val="00DF4ACD"/>
    <w:rsid w:val="00DF6D9F"/>
    <w:rsid w:val="00E0478A"/>
    <w:rsid w:val="00E1678F"/>
    <w:rsid w:val="00E23816"/>
    <w:rsid w:val="00E24CA2"/>
    <w:rsid w:val="00E3067E"/>
    <w:rsid w:val="00E42010"/>
    <w:rsid w:val="00E45A53"/>
    <w:rsid w:val="00E90082"/>
    <w:rsid w:val="00EB6120"/>
    <w:rsid w:val="00ED353C"/>
    <w:rsid w:val="00EE1AC7"/>
    <w:rsid w:val="00F574BF"/>
    <w:rsid w:val="00F57626"/>
    <w:rsid w:val="00F84727"/>
    <w:rsid w:val="00F85D7D"/>
    <w:rsid w:val="00F8731A"/>
    <w:rsid w:val="00F91B5F"/>
    <w:rsid w:val="00FC459C"/>
    <w:rsid w:val="00FE1D05"/>
    <w:rsid w:val="06D923D9"/>
    <w:rsid w:val="0AC52C93"/>
    <w:rsid w:val="1ACF5260"/>
    <w:rsid w:val="2F0707AC"/>
    <w:rsid w:val="5C026AF2"/>
    <w:rsid w:val="64974B09"/>
    <w:rsid w:val="7A1C2837"/>
    <w:rsid w:val="7A86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0"/>
    <w:qFormat/>
    <w:uiPriority w:val="0"/>
    <w:pPr>
      <w:keepNext/>
      <w:jc w:val="center"/>
      <w:outlineLvl w:val="0"/>
    </w:pPr>
    <w:rPr>
      <w:rFonts w:eastAsia="仿宋_GB2312"/>
      <w:bCs/>
      <w:sz w:val="44"/>
    </w:rPr>
  </w:style>
  <w:style w:type="paragraph" w:styleId="4">
    <w:name w:val="heading 3"/>
    <w:basedOn w:val="1"/>
    <w:next w:val="1"/>
    <w:link w:val="21"/>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0"/>
    <w:rPr>
      <w:sz w:val="32"/>
    </w:rPr>
  </w:style>
  <w:style w:type="paragraph" w:styleId="5">
    <w:name w:val="annotation text"/>
    <w:basedOn w:val="1"/>
    <w:link w:val="34"/>
    <w:qFormat/>
    <w:uiPriority w:val="0"/>
    <w:pPr>
      <w:jc w:val="left"/>
    </w:pPr>
  </w:style>
  <w:style w:type="paragraph" w:styleId="6">
    <w:name w:val="Body Text Indent 2"/>
    <w:basedOn w:val="1"/>
    <w:link w:val="29"/>
    <w:unhideWhenUsed/>
    <w:qFormat/>
    <w:uiPriority w:val="99"/>
    <w:pPr>
      <w:spacing w:after="120" w:line="480" w:lineRule="auto"/>
      <w:ind w:left="420" w:leftChars="200"/>
    </w:pPr>
  </w:style>
  <w:style w:type="paragraph" w:styleId="7">
    <w:name w:val="Balloon Text"/>
    <w:basedOn w:val="1"/>
    <w:link w:val="23"/>
    <w:qFormat/>
    <w:uiPriority w:val="0"/>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8"/>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1">
    <w:name w:val="Body Text 2"/>
    <w:basedOn w:val="1"/>
    <w:link w:val="36"/>
    <w:unhideWhenUsed/>
    <w:qFormat/>
    <w:uiPriority w:val="99"/>
    <w:pPr>
      <w:spacing w:after="120" w:line="480" w:lineRule="auto"/>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5"/>
    <w:next w:val="5"/>
    <w:link w:val="35"/>
    <w:qFormat/>
    <w:uiPriority w:val="0"/>
    <w:rPr>
      <w:b/>
      <w:bCs/>
    </w:rPr>
  </w:style>
  <w:style w:type="table" w:styleId="15">
    <w:name w:val="Table Grid"/>
    <w:basedOn w:val="1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22"/>
    <w:rPr>
      <w:b/>
      <w:bCs/>
    </w:rPr>
  </w:style>
  <w:style w:type="character" w:styleId="18">
    <w:name w:val="Hyperlink"/>
    <w:qFormat/>
    <w:uiPriority w:val="0"/>
    <w:rPr>
      <w:rFonts w:hint="default" w:ascii="ˎ̥" w:hAnsi="ˎ̥"/>
      <w:color w:val="3E3E3E"/>
      <w:sz w:val="24"/>
      <w:szCs w:val="24"/>
      <w:u w:val="none"/>
    </w:rPr>
  </w:style>
  <w:style w:type="character" w:styleId="19">
    <w:name w:val="annotation reference"/>
    <w:qFormat/>
    <w:uiPriority w:val="0"/>
    <w:rPr>
      <w:sz w:val="21"/>
      <w:szCs w:val="21"/>
    </w:rPr>
  </w:style>
  <w:style w:type="character" w:customStyle="1" w:styleId="20">
    <w:name w:val="标题 1 Char"/>
    <w:basedOn w:val="16"/>
    <w:link w:val="3"/>
    <w:qFormat/>
    <w:uiPriority w:val="0"/>
    <w:rPr>
      <w:rFonts w:ascii="Times New Roman" w:hAnsi="Times New Roman" w:eastAsia="仿宋_GB2312" w:cs="Times New Roman"/>
      <w:bCs/>
      <w:sz w:val="44"/>
      <w:szCs w:val="20"/>
    </w:rPr>
  </w:style>
  <w:style w:type="character" w:customStyle="1" w:styleId="21">
    <w:name w:val="标题 3 Char"/>
    <w:basedOn w:val="16"/>
    <w:link w:val="4"/>
    <w:qFormat/>
    <w:uiPriority w:val="0"/>
    <w:rPr>
      <w:rFonts w:ascii="Times New Roman" w:hAnsi="Times New Roman" w:eastAsia="宋体" w:cs="Times New Roman"/>
      <w:b/>
      <w:bCs/>
      <w:sz w:val="32"/>
      <w:szCs w:val="32"/>
    </w:rPr>
  </w:style>
  <w:style w:type="paragraph" w:customStyle="1" w:styleId="22">
    <w:name w:val="批注框文本1"/>
    <w:basedOn w:val="1"/>
    <w:semiHidden/>
    <w:qFormat/>
    <w:uiPriority w:val="0"/>
    <w:rPr>
      <w:sz w:val="16"/>
      <w:szCs w:val="16"/>
    </w:rPr>
  </w:style>
  <w:style w:type="character" w:customStyle="1" w:styleId="23">
    <w:name w:val="批注框文本 Char"/>
    <w:basedOn w:val="16"/>
    <w:link w:val="7"/>
    <w:qFormat/>
    <w:uiPriority w:val="0"/>
    <w:rPr>
      <w:rFonts w:ascii="Times New Roman" w:hAnsi="Times New Roman" w:eastAsia="宋体" w:cs="Times New Roman"/>
      <w:sz w:val="18"/>
      <w:szCs w:val="18"/>
    </w:rPr>
  </w:style>
  <w:style w:type="character" w:customStyle="1" w:styleId="24">
    <w:name w:val="页眉 Char"/>
    <w:basedOn w:val="16"/>
    <w:link w:val="9"/>
    <w:qFormat/>
    <w:uiPriority w:val="0"/>
    <w:rPr>
      <w:rFonts w:ascii="Times New Roman" w:hAnsi="Times New Roman" w:eastAsia="宋体" w:cs="Times New Roman"/>
      <w:sz w:val="18"/>
      <w:szCs w:val="18"/>
    </w:rPr>
  </w:style>
  <w:style w:type="character" w:customStyle="1" w:styleId="25">
    <w:name w:val="页脚 Char"/>
    <w:basedOn w:val="16"/>
    <w:link w:val="8"/>
    <w:qFormat/>
    <w:uiPriority w:val="99"/>
    <w:rPr>
      <w:rFonts w:ascii="Times New Roman" w:hAnsi="Times New Roman" w:eastAsia="宋体" w:cs="Times New Roman"/>
      <w:sz w:val="18"/>
      <w:szCs w:val="18"/>
    </w:rPr>
  </w:style>
  <w:style w:type="paragraph" w:customStyle="1" w:styleId="26">
    <w:name w:val="Default"/>
    <w:link w:val="33"/>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27">
    <w:name w:val="正文文本 Char"/>
    <w:basedOn w:val="16"/>
    <w:link w:val="2"/>
    <w:qFormat/>
    <w:uiPriority w:val="0"/>
    <w:rPr>
      <w:rFonts w:ascii="Times New Roman" w:hAnsi="Times New Roman" w:eastAsia="宋体" w:cs="Times New Roman"/>
      <w:sz w:val="32"/>
      <w:szCs w:val="20"/>
    </w:rPr>
  </w:style>
  <w:style w:type="character" w:customStyle="1" w:styleId="28">
    <w:name w:val="副标题 Char"/>
    <w:basedOn w:val="16"/>
    <w:link w:val="10"/>
    <w:qFormat/>
    <w:uiPriority w:val="11"/>
    <w:rPr>
      <w:rFonts w:ascii="Cambria" w:hAnsi="Cambria" w:eastAsia="宋体" w:cs="Times New Roman"/>
      <w:b/>
      <w:bCs/>
      <w:kern w:val="28"/>
      <w:sz w:val="32"/>
      <w:szCs w:val="32"/>
      <w:lang w:val="zh-CN" w:eastAsia="zh-CN"/>
    </w:rPr>
  </w:style>
  <w:style w:type="character" w:customStyle="1" w:styleId="29">
    <w:name w:val="正文文本缩进 2 Char"/>
    <w:basedOn w:val="16"/>
    <w:link w:val="6"/>
    <w:qFormat/>
    <w:uiPriority w:val="99"/>
    <w:rPr>
      <w:rFonts w:ascii="Times New Roman" w:hAnsi="Times New Roman" w:eastAsia="宋体" w:cs="Times New Roman"/>
      <w:szCs w:val="20"/>
    </w:rPr>
  </w:style>
  <w:style w:type="paragraph" w:customStyle="1" w:styleId="30">
    <w:name w:val="Char"/>
    <w:basedOn w:val="1"/>
    <w:autoRedefine/>
    <w:qFormat/>
    <w:uiPriority w:val="0"/>
    <w:pPr>
      <w:tabs>
        <w:tab w:val="left" w:pos="360"/>
      </w:tabs>
    </w:pPr>
    <w:rPr>
      <w:sz w:val="24"/>
      <w:szCs w:val="24"/>
    </w:rPr>
  </w:style>
  <w:style w:type="paragraph" w:customStyle="1" w:styleId="31">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2">
    <w:name w:val="List Paragraph"/>
    <w:basedOn w:val="1"/>
    <w:link w:val="37"/>
    <w:qFormat/>
    <w:uiPriority w:val="34"/>
    <w:pPr>
      <w:ind w:firstLine="420" w:firstLineChars="200"/>
    </w:pPr>
    <w:rPr>
      <w:sz w:val="28"/>
      <w:szCs w:val="24"/>
    </w:rPr>
  </w:style>
  <w:style w:type="character" w:customStyle="1" w:styleId="33">
    <w:name w:val="Default Char"/>
    <w:link w:val="26"/>
    <w:qFormat/>
    <w:locked/>
    <w:uiPriority w:val="0"/>
    <w:rPr>
      <w:rFonts w:ascii="......." w:hAnsi="Calibri" w:eastAsia="......." w:cs="......."/>
      <w:color w:val="000000"/>
      <w:kern w:val="0"/>
      <w:sz w:val="24"/>
      <w:szCs w:val="24"/>
    </w:rPr>
  </w:style>
  <w:style w:type="character" w:customStyle="1" w:styleId="34">
    <w:name w:val="批注文字 Char"/>
    <w:basedOn w:val="16"/>
    <w:link w:val="5"/>
    <w:qFormat/>
    <w:uiPriority w:val="0"/>
    <w:rPr>
      <w:rFonts w:ascii="Times New Roman" w:hAnsi="Times New Roman" w:eastAsia="宋体" w:cs="Times New Roman"/>
      <w:szCs w:val="20"/>
    </w:rPr>
  </w:style>
  <w:style w:type="character" w:customStyle="1" w:styleId="35">
    <w:name w:val="批注主题 Char"/>
    <w:basedOn w:val="34"/>
    <w:link w:val="13"/>
    <w:qFormat/>
    <w:uiPriority w:val="0"/>
    <w:rPr>
      <w:rFonts w:ascii="Times New Roman" w:hAnsi="Times New Roman" w:eastAsia="宋体" w:cs="Times New Roman"/>
      <w:b/>
      <w:bCs/>
      <w:szCs w:val="20"/>
    </w:rPr>
  </w:style>
  <w:style w:type="character" w:customStyle="1" w:styleId="36">
    <w:name w:val="正文文本 2 Char"/>
    <w:basedOn w:val="16"/>
    <w:link w:val="11"/>
    <w:qFormat/>
    <w:uiPriority w:val="99"/>
    <w:rPr>
      <w:rFonts w:ascii="Times New Roman" w:hAnsi="Times New Roman" w:eastAsia="宋体" w:cs="Times New Roman"/>
      <w:szCs w:val="20"/>
    </w:rPr>
  </w:style>
  <w:style w:type="character" w:customStyle="1" w:styleId="37">
    <w:name w:val="列出段落 Char"/>
    <w:link w:val="32"/>
    <w:qFormat/>
    <w:uiPriority w:val="34"/>
    <w:rPr>
      <w:rFonts w:ascii="Times New Roman" w:hAnsi="Times New Roman" w:eastAsia="宋体" w:cs="Times New Roman"/>
      <w:sz w:val="28"/>
      <w:szCs w:val="24"/>
    </w:rPr>
  </w:style>
  <w:style w:type="character" w:customStyle="1" w:styleId="38">
    <w:name w:val="纯文本 Char"/>
    <w:basedOn w:val="16"/>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60</Pages>
  <Words>16294</Words>
  <Characters>17713</Characters>
  <Lines>205</Lines>
  <Paragraphs>57</Paragraphs>
  <TotalTime>28</TotalTime>
  <ScaleCrop>false</ScaleCrop>
  <LinksUpToDate>false</LinksUpToDate>
  <CharactersWithSpaces>17970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2024-06-12T06:47:00Z</dcterms:created>
  <dc:creator>未定义</dc:creator>
  <cp:lastModifiedBy>老何</cp:lastModifiedBy>
  <dcterms:modified xsi:type="dcterms:W3CDTF">2025-06-04T07:39:38Z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eyJoZGlkIjoiZDk3Y2VhZDliZDJmNTM4ZWE2Y2Q0MGM1YWE3OThkZTMiLCJ1c2VySWQiOiI0NTM0NjY1OTEifQ==</vt:lpwstr>
  </property>
  <property fmtid="{D5CDD505-2E9C-101B-9397-08002B2CF9AE}" pid="3" name="KSOProductBuildVer">
    <vt:lpwstr>2052-12.1.0.21171</vt:lpwstr>
  </property>
  <property fmtid="{D5CDD505-2E9C-101B-9397-08002B2CF9AE}" pid="4" name="ICV">
    <vt:lpwstr>2B4CFC825A074F39824CCD1895F16117_13</vt:lpwstr>
  </property>
</Properties>
</file>